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5711e926912b9436f9a8685e0db4b3e6f7c53fb"/>
    <w:p>
      <w:pPr>
        <w:pStyle w:val="Heading1"/>
      </w:pPr>
      <w:r>
        <w:t xml:space="preserve">Master Thesis: The Role and Challenges of Physiotherapists in South Korea, Seoul</w:t>
      </w:r>
    </w:p>
    <w:bookmarkStart w:id="20" w:name="abstract"/>
    <w:p>
      <w:pPr>
        <w:pStyle w:val="Heading2"/>
      </w:pPr>
      <w:r>
        <w:t xml:space="preserve">Abstract</w:t>
      </w:r>
    </w:p>
    <w:p>
      <w:pPr>
        <w:pStyle w:val="FirstParagraph"/>
      </w:pPr>
      <w:r>
        <w:t xml:space="preserve">This Master Thesis explores the critical role of physiotherapists within the healthcare system of South Korea, with a specific focus on Seoul. As one of the world’s most densely populated and technologically advanced cities, Seoul presents unique opportunities and challenges for physiotherapists. The thesis examines their integration into public health initiatives, educational requirements, and the socio-economic factors influencing their practice. It also highlights gaps in accessibility and innovation within the field, emphasizing the need for targeted policies to enhance physiotherapy services in Seoul.</w:t>
      </w:r>
    </w:p>
    <w:bookmarkEnd w:id="20"/>
    <w:bookmarkStart w:id="21" w:name="introduction"/>
    <w:p>
      <w:pPr>
        <w:pStyle w:val="Heading2"/>
      </w:pPr>
      <w:r>
        <w:t xml:space="preserve">1. Introduction</w:t>
      </w:r>
    </w:p>
    <w:p>
      <w:pPr>
        <w:pStyle w:val="FirstParagraph"/>
      </w:pPr>
      <w:r>
        <w:t xml:space="preserve">The healthcare landscape of South Korea has evolved significantly over the past decade, driven by advancements in medical technology and a growing emphasis on preventive care. Seoul, as the capital and economic hub of South Korea, plays a pivotal role in shaping national health policies and practices. Physiotherapists, as key members of the healthcare workforce, contribute to rehabilitation services for patients with musculoskeletal disorders, neurological conditions, and post-surgical recovery. This thesis aims to analyze the current state of physiotherapy in Seoul, identify challenges faced by practitioners, and propose strategies to align their expertise with the city’s health demands.</w:t>
      </w:r>
    </w:p>
    <w:bookmarkEnd w:id="21"/>
    <w:bookmarkStart w:id="22" w:name="X78467d99dd66fb10370301f13e9f8bfa61cf251"/>
    <w:p>
      <w:pPr>
        <w:pStyle w:val="Heading2"/>
      </w:pPr>
      <w:r>
        <w:t xml:space="preserve">2. The Role and Importance of Physiotherapists in South Korea</w:t>
      </w:r>
    </w:p>
    <w:p>
      <w:pPr>
        <w:pStyle w:val="FirstParagraph"/>
      </w:pPr>
      <w:r>
        <w:t xml:space="preserve">In South Korea, physiotherapists are integral to both public and private healthcare systems. Their work spans clinical settings, sports medicine centers, and community health programs. In Seoul, where urbanization has led to increased prevalence of lifestyle-related conditions such as obesity and chronic back pain, physiotherapists are crucial for promoting physical well-being through tailored exercise programs and manual therapy. Moreover, their collaboration with physicians ensures holistic patient care under the nation’s universal healthcare coverage.</w:t>
      </w:r>
    </w:p>
    <w:p>
      <w:pPr>
        <w:pStyle w:val="BodyText"/>
      </w:pPr>
      <w:r>
        <w:t xml:space="preserve">The Korean Society of Physical Therapy (KSPT) reports that over 15,000 certified physiotherapists operate in Seoul alone. This number reflects the city’s demand for specialized rehabilitation services, particularly in aging populations and post-pandemic recovery efforts.</w:t>
      </w:r>
    </w:p>
    <w:bookmarkEnd w:id="22"/>
    <w:bookmarkStart w:id="23" w:name="the-physiotherapy-landscape-in-seoul"/>
    <w:p>
      <w:pPr>
        <w:pStyle w:val="Heading2"/>
      </w:pPr>
      <w:r>
        <w:t xml:space="preserve">3. The Physiotherapy Landscape in Seoul</w:t>
      </w:r>
    </w:p>
    <w:p>
      <w:pPr>
        <w:pStyle w:val="FirstParagraph"/>
      </w:pPr>
      <w:r>
        <w:t xml:space="preserve">Seoul’s healthcare infrastructure is among the most advanced globally, with a strong emphasis on multidisciplinary care. Physiotherapists in the city often work in hospitals affiliated with prestigious institutions such as Seoul National University Hospital and Samsung Medical Center. Additionally, private clinics and wellness centers have expanded physiotherapy services to cater to corporate employees and elderly residents.</w:t>
      </w:r>
    </w:p>
    <w:p>
      <w:pPr>
        <w:pStyle w:val="BodyText"/>
      </w:pPr>
      <w:r>
        <w:t xml:space="preserve">Education for physiotherapists in South Korea requires a bachelor’s degree from an accredited program followed by national certification. Universities like Seoul National University, Yonsei University, and Chung-Ang University offer specialized curricula blending anatomy, kinesiology, and clinical practice. However, the rapid growth of the field has raised concerns about maintaining quality standards amid increased demand.</w:t>
      </w:r>
    </w:p>
    <w:bookmarkEnd w:id="23"/>
    <w:bookmarkStart w:id="24" w:name="Xde3333a54ab497849797f62a0ddb13c41cc7cf5"/>
    <w:p>
      <w:pPr>
        <w:pStyle w:val="Heading2"/>
      </w:pPr>
      <w:r>
        <w:t xml:space="preserve">4. Challenges Faced by Physiotherapists in Seoul</w:t>
      </w:r>
    </w:p>
    <w:p>
      <w:pPr>
        <w:pStyle w:val="FirstParagraph"/>
      </w:pPr>
      <w:r>
        <w:t xml:space="preserve">Despite their vital role, physiotherapists in Seoul encounter several challenges. High patient volumes, particularly in urban clinics, often lead to overwork and burnout. Additionally, disparities in access exist between affluent neighborhoods and lower-income districts within the city. While Seoul has advanced healthcare facilities, rural provinces still lack adequate physiotherapy resources.</w:t>
      </w:r>
    </w:p>
    <w:p>
      <w:pPr>
        <w:pStyle w:val="BodyText"/>
      </w:pPr>
      <w:r>
        <w:t xml:space="preserve">Another challenge is the integration of physiotherapy into South Korea’s rigid medical hierarchy. Unlike Western systems where physiotherapists hold independent diagnostic roles, Korean regulations often limit their autonomy to recommending treatments under physician supervision. This dynamic can hinder innovation and efficiency in patient care.</w:t>
      </w:r>
    </w:p>
    <w:bookmarkEnd w:id="24"/>
    <w:bookmarkStart w:id="25" w:name="opportunities-and-future-directions"/>
    <w:p>
      <w:pPr>
        <w:pStyle w:val="Heading2"/>
      </w:pPr>
      <w:r>
        <w:t xml:space="preserve">5. Opportunities and Future Directions</w:t>
      </w:r>
    </w:p>
    <w:p>
      <w:pPr>
        <w:pStyle w:val="FirstParagraph"/>
      </w:pPr>
      <w:r>
        <w:t xml:space="preserve">The future of physiotherapy in Seoul lies in leveraging technology and policy reforms. Telehealth platforms are gaining traction, allowing physiotherapists to reach patients remotely—a critical step for improving accessibility. Furthermore, the South Korean government’s focus on preventive care through initiatives like the National Health Insurance Service (NHIS) provides opportunities for expanding physiotherapy into primary care settings.</w:t>
      </w:r>
    </w:p>
    <w:p>
      <w:pPr>
        <w:pStyle w:val="BodyText"/>
      </w:pPr>
      <w:r>
        <w:t xml:space="preserve">Collaboration between physiotherapists and other healthcare professionals, such as orthopedic surgeons and neurologists, is also key. By fostering interdisciplinary partnerships, Seoul can develop more integrated rehabilitation models tailored to the city’s diverse population.</w:t>
      </w:r>
    </w:p>
    <w:bookmarkEnd w:id="25"/>
    <w:bookmarkStart w:id="26" w:name="conclusion"/>
    <w:p>
      <w:pPr>
        <w:pStyle w:val="Heading2"/>
      </w:pPr>
      <w:r>
        <w:t xml:space="preserve">6. Conclusion</w:t>
      </w:r>
    </w:p>
    <w:p>
      <w:pPr>
        <w:pStyle w:val="FirstParagraph"/>
      </w:pPr>
      <w:r>
        <w:t xml:space="preserve">In conclusion, physiotherapists are indispensable to South Korea’s healthcare system, particularly in dynamic cities like Seoul. Their expertise supports both acute and chronic care, aligning with national goals of improving public health outcomes. However, addressing challenges such as resource disparities and regulatory constraints is essential for maximizing their impact. This thesis underscores the need for policy reforms, technological integration, and continued education to ensure physiotherapists in Seoul can meet the demands of a rapidly evolving healthcare landscape.</w:t>
      </w:r>
    </w:p>
    <w:bookmarkEnd w:id="26"/>
    <w:bookmarkStart w:id="27" w:name="references"/>
    <w:p>
      <w:pPr>
        <w:pStyle w:val="Heading2"/>
      </w:pPr>
      <w:r>
        <w:t xml:space="preserve">References</w:t>
      </w:r>
    </w:p>
    <w:p>
      <w:pPr>
        <w:numPr>
          <w:ilvl w:val="0"/>
          <w:numId w:val="1001"/>
        </w:numPr>
        <w:pStyle w:val="Compact"/>
      </w:pPr>
      <w:r>
        <w:t xml:space="preserve">Korean Society of Physical Therapy (KSPT). (2023). Annual Report on Physiotherapy Trends in South Korea.</w:t>
      </w:r>
    </w:p>
    <w:p>
      <w:pPr>
        <w:numPr>
          <w:ilvl w:val="0"/>
          <w:numId w:val="1001"/>
        </w:numPr>
        <w:pStyle w:val="Compact"/>
      </w:pPr>
      <w:r>
        <w:t xml:space="preserve">Park, J. et al. (2021). "Integration of Physiotherapy in Urban Healthcare: A Case Study of Seoul." *Journal of Korean Medical Science*.</w:t>
      </w:r>
    </w:p>
    <w:p>
      <w:pPr>
        <w:numPr>
          <w:ilvl w:val="0"/>
          <w:numId w:val="1001"/>
        </w:numPr>
        <w:pStyle w:val="Compact"/>
      </w:pPr>
      <w:r>
        <w:t xml:space="preserve">Seoul Metropolitan Government. (2024). "Healthcare Policy Framework for 2030."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South Korea Seoul</dc:title>
  <dc:creator/>
  <dc:language>en</dc:language>
  <cp:keywords/>
  <dcterms:created xsi:type="dcterms:W3CDTF">2026-07-21T13:12:23Z</dcterms:created>
  <dcterms:modified xsi:type="dcterms:W3CDTF">2026-07-21T13:12:23Z</dcterms:modified>
</cp:coreProperties>
</file>

<file path=docProps/custom.xml><?xml version="1.0" encoding="utf-8"?>
<Properties xmlns="http://schemas.openxmlformats.org/officeDocument/2006/custom-properties" xmlns:vt="http://schemas.openxmlformats.org/officeDocument/2006/docPropsVTypes"/>
</file>