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7dc3bb774af750b28bdf40a9a03235c556d80b9"/>
    <w:p>
      <w:pPr>
        <w:pStyle w:val="Heading1"/>
      </w:pPr>
      <w:r>
        <w:t xml:space="preserve">Master Thesis: The Role and Challenges of Physiotherapists in Turkey Istanbul</w:t>
      </w:r>
    </w:p>
    <w:bookmarkStart w:id="20" w:name="abstract"/>
    <w:p>
      <w:pPr>
        <w:pStyle w:val="Heading2"/>
      </w:pPr>
      <w:r>
        <w:t xml:space="preserve">Abstract</w:t>
      </w:r>
    </w:p>
    <w:p>
      <w:pPr>
        <w:pStyle w:val="FirstParagraph"/>
      </w:pPr>
      <w:r>
        <w:t xml:space="preserve">This Master Thesis explores the evolving role of physiotherapists in the healthcare system of Turkey, with a specific focus on Istanbul. As one of Europe's largest cities and a hub for medical innovation, Istanbul presents unique opportunities and challenges for physiotherapists. The study analyzes the professional landscape, regulatory frameworks, educational programs, and socio-cultural factors influencing physiotherapy practice in Turkey. By examining the integration of physiotherapy services into public and private healthcare systems in Istanbul, this thesis highlights critical issues such as workforce shortages, technological advancements, and patient expectations. The findings aim to provide actionable insights for policymakers, academic institutions, and practicing physiotherapists in Turkey Istanbul.</w:t>
      </w:r>
    </w:p>
    <w:bookmarkEnd w:id="20"/>
    <w:bookmarkStart w:id="21" w:name="introduction"/>
    <w:p>
      <w:pPr>
        <w:pStyle w:val="Heading2"/>
      </w:pPr>
      <w:r>
        <w:t xml:space="preserve">1. Introduction</w:t>
      </w:r>
    </w:p>
    <w:p>
      <w:pPr>
        <w:pStyle w:val="FirstParagraph"/>
      </w:pPr>
      <w:r>
        <w:t xml:space="preserve">The field of physiotherapy has gained significant importance in modern healthcare systems worldwide, including Turkey. With the rapid urbanization and population growth in Istanbul, the demand for skilled physiotherapists has surged. This Master Thesis investigates how physiotherapists contribute to public health, chronic disease management, and rehabilitation services in Turkey Istanbul. The research is grounded in the premise that understanding local challenges and opportunities is essential for advancing the profession's role in a dynamic healthcare environment.</w:t>
      </w:r>
    </w:p>
    <w:bookmarkEnd w:id="21"/>
    <w:bookmarkStart w:id="22" w:name="physiotherapy-in-turkey-an-overview"/>
    <w:p>
      <w:pPr>
        <w:pStyle w:val="Heading2"/>
      </w:pPr>
      <w:r>
        <w:t xml:space="preserve">2. Physiotherapy in Turkey: An Overview</w:t>
      </w:r>
    </w:p>
    <w:p>
      <w:pPr>
        <w:pStyle w:val="FirstParagraph"/>
      </w:pPr>
      <w:r>
        <w:t xml:space="preserve">Turkey has seen a steady rise in the prominence of physiotherapy over the past two decades, driven by government initiatives to modernize healthcare infrastructure. The Turkish Ministry of Health recognizes physiotherapists as integral to multidisciplinary care teams, particularly in areas such as orthopedics, neurology, and sports medicine. In Turkey Istanbul, where healthcare facilities are concentrated and diverse populations seek specialized services, physiotherapy has become a cornerstone of both public hospitals and private clinics.</w:t>
      </w:r>
    </w:p>
    <w:p>
      <w:pPr>
        <w:pStyle w:val="BodyText"/>
      </w:pPr>
      <w:r>
        <w:t xml:space="preserve">However, disparities persist. While urban centers like Istanbul have access to advanced training programs and modern equipment, rural areas often lack comparable resources. This thesis examines how these regional differences impact the distribution of physiotherapists and their ability to serve patients effectively in Turkey Istanbul.</w:t>
      </w:r>
    </w:p>
    <w:bookmarkEnd w:id="22"/>
    <w:bookmarkStart w:id="23" w:name="Xf8c719d2ef2d44dc8d18bff52a09f4554478458"/>
    <w:p>
      <w:pPr>
        <w:pStyle w:val="Heading2"/>
      </w:pPr>
      <w:r>
        <w:t xml:space="preserve">3. Regulatory Frameworks and Professional Standards</w:t>
      </w:r>
    </w:p>
    <w:p>
      <w:pPr>
        <w:pStyle w:val="FirstParagraph"/>
      </w:pPr>
      <w:r>
        <w:t xml:space="preserve">In Turkey, physiotherapists must complete a four-year undergraduate program accredited by the Higher Education Council (YÖK). Post-graduation, practitioners are licensed by the Turkish Physiotherapy and Rehabilitation Association (TPRA), which sets ethical guidelines and continuing education requirements. In Istanbul, compliance with these standards is critical due to the city's high volume of medical tourism and international collaborations.</w:t>
      </w:r>
    </w:p>
    <w:p>
      <w:pPr>
        <w:pStyle w:val="BodyText"/>
      </w:pPr>
      <w:r>
        <w:t xml:space="preserve">Despite robust educational frameworks, challenges such as inconsistent licensing processes and limited integration into public healthcare policies hinder the profession's full potential in Turkey Istanbul. This thesis argues for stronger alignment between academic curricula and clinical practice to bridge gaps in service delivery.</w:t>
      </w:r>
    </w:p>
    <w:bookmarkEnd w:id="23"/>
    <w:bookmarkStart w:id="24" w:name="Xe36065b83d808563e1979ffd0e84207e76847e2"/>
    <w:p>
      <w:pPr>
        <w:pStyle w:val="Heading2"/>
      </w:pPr>
      <w:r>
        <w:t xml:space="preserve">4. Challenges Faced by Physiotherapists in Istanbul</w:t>
      </w:r>
    </w:p>
    <w:p>
      <w:pPr>
        <w:pStyle w:val="FirstParagraph"/>
      </w:pPr>
      <w:r>
        <w:t xml:space="preserve">Istanbul's unique socio-economic landscape presents specific challenges for physiotherapists. These include:</w:t>
      </w:r>
    </w:p>
    <w:p>
      <w:pPr>
        <w:numPr>
          <w:ilvl w:val="0"/>
          <w:numId w:val="1001"/>
        </w:numPr>
        <w:pStyle w:val="Compact"/>
      </w:pPr>
      <w:r>
        <w:rPr>
          <w:bCs/>
          <w:b/>
        </w:rPr>
        <w:t xml:space="preserve">Workforce Shortages:</w:t>
      </w:r>
      <w:r>
        <w:t xml:space="preserve"> </w:t>
      </w:r>
      <w:r>
        <w:t xml:space="preserve">The demand for physiotherapy services in Istanbul exceeds supply, leading to overburdened professionals and long wait times.</w:t>
      </w:r>
    </w:p>
    <w:p>
      <w:pPr>
        <w:numPr>
          <w:ilvl w:val="0"/>
          <w:numId w:val="1001"/>
        </w:numPr>
        <w:pStyle w:val="Compact"/>
      </w:pPr>
      <w:r>
        <w:rPr>
          <w:bCs/>
          <w:b/>
        </w:rPr>
        <w:t xml:space="preserve">Cultural Sensitivities:</w:t>
      </w:r>
      <w:r>
        <w:t xml:space="preserve"> </w:t>
      </w:r>
      <w:r>
        <w:t xml:space="preserve">Patient preferences influenced by traditional healing practices sometimes conflict with evidence-based physiotherapy approaches.</w:t>
      </w:r>
    </w:p>
    <w:p>
      <w:pPr>
        <w:numPr>
          <w:ilvl w:val="0"/>
          <w:numId w:val="1001"/>
        </w:numPr>
        <w:pStyle w:val="Compact"/>
      </w:pPr>
      <w:r>
        <w:rPr>
          <w:bCs/>
          <w:b/>
        </w:rPr>
        <w:t xml:space="preserve">Technological Integration:</w:t>
      </w:r>
      <w:r>
        <w:t xml:space="preserve"> </w:t>
      </w:r>
      <w:r>
        <w:t xml:space="preserve">While Istanbul boasts cutting-edge healthcare facilities, many clinics lag in adopting digital tools for patient management and data analysis.</w:t>
      </w:r>
    </w:p>
    <w:p>
      <w:pPr>
        <w:pStyle w:val="FirstParagraph"/>
      </w:pPr>
      <w:r>
        <w:t xml:space="preserve">The thesis also highlights the need for increased public awareness campaigns to educate citizens about the benefits of physiotherapy in Turkey Istanbul, reducing stigma and improving adherence to treatment plans.</w:t>
      </w:r>
    </w:p>
    <w:bookmarkEnd w:id="24"/>
    <w:bookmarkStart w:id="25" w:name="opportunities-for-growth-and-innovation"/>
    <w:p>
      <w:pPr>
        <w:pStyle w:val="Heading2"/>
      </w:pPr>
      <w:r>
        <w:t xml:space="preserve">5. Opportunities for Growth and Innovation</w:t>
      </w:r>
    </w:p>
    <w:p>
      <w:pPr>
        <w:pStyle w:val="FirstParagraph"/>
      </w:pPr>
      <w:r>
        <w:t xml:space="preserve">Istanbul's status as a global medical hub offers unparalleled opportunities for physiotherapists. Collaborations with international institutions, research initiatives on musculoskeletal disorders, and the rise of telehealth services are transforming the profession. This Master Thesis emphasizes the importance of fostering partnerships between universities, hospitals, and private clinics in Turkey Istanbul to drive innovation.</w:t>
      </w:r>
    </w:p>
    <w:p>
      <w:pPr>
        <w:pStyle w:val="BodyText"/>
      </w:pPr>
      <w:r>
        <w:t xml:space="preserve">Additionally, there is a growing emphasis on preventive care and community-based physiotherapy programs. By focusing on early intervention for conditions like obesity-related musculoskeletal issues—a prevalent concern in Istanbul—the profession can play a pivotal role in reducing long-term healthcare costs.</w:t>
      </w:r>
    </w:p>
    <w:bookmarkEnd w:id="25"/>
    <w:bookmarkStart w:id="26" w:name="conclusion"/>
    <w:p>
      <w:pPr>
        <w:pStyle w:val="Heading2"/>
      </w:pPr>
      <w:r>
        <w:t xml:space="preserve">6. Conclusion</w:t>
      </w:r>
    </w:p>
    <w:p>
      <w:pPr>
        <w:pStyle w:val="FirstParagraph"/>
      </w:pPr>
      <w:r>
        <w:t xml:space="preserve">This Master Thesis underscores the critical importance of physiotherapists in Turkey Istanbul's healthcare ecosystem. While challenges such as workforce shortages and cultural barriers persist, the city's dynamic environment offers vast potential for growth through education, technology, and policy reform. By addressing these issues systematically, physiotherapists can enhance their impact on public health and contribute to Turkey's vision of becoming a leader in medical excellence.</w:t>
      </w:r>
    </w:p>
    <w:bookmarkEnd w:id="26"/>
    <w:bookmarkStart w:id="27" w:name="references"/>
    <w:p>
      <w:pPr>
        <w:pStyle w:val="Heading2"/>
      </w:pPr>
      <w:r>
        <w:t xml:space="preserve">References</w:t>
      </w:r>
    </w:p>
    <w:p>
      <w:pPr>
        <w:numPr>
          <w:ilvl w:val="0"/>
          <w:numId w:val="1002"/>
        </w:numPr>
        <w:pStyle w:val="Compact"/>
      </w:pPr>
      <w:r>
        <w:t xml:space="preserve">Ministry of Health, Republic of Turkey. (2023). *National Health Strategy for 2030.*</w:t>
      </w:r>
    </w:p>
    <w:p>
      <w:pPr>
        <w:numPr>
          <w:ilvl w:val="0"/>
          <w:numId w:val="1002"/>
        </w:numPr>
        <w:pStyle w:val="Compact"/>
      </w:pPr>
      <w:r>
        <w:t xml:space="preserve">Turkish Physiotherapy and Rehabilitation Association (TPRA). (2021). *Annual Report on Professional Standards.*</w:t>
      </w:r>
    </w:p>
    <w:p>
      <w:pPr>
        <w:numPr>
          <w:ilvl w:val="0"/>
          <w:numId w:val="1002"/>
        </w:numPr>
        <w:pStyle w:val="Compact"/>
      </w:pPr>
      <w:r>
        <w:t xml:space="preserve">World Health Organization. (2019). *Global Status Report on Noncommunicable Diseases.*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Physiotherapists in Turkey Istanbul</dc:title>
  <dc:creator/>
  <dc:language>en</dc:language>
  <cp:keywords/>
  <dcterms:created xsi:type="dcterms:W3CDTF">2026-07-19T22:53:46Z</dcterms:created>
  <dcterms:modified xsi:type="dcterms:W3CDTF">2026-07-19T22:53:46Z</dcterms:modified>
</cp:coreProperties>
</file>

<file path=docProps/custom.xml><?xml version="1.0" encoding="utf-8"?>
<Properties xmlns="http://schemas.openxmlformats.org/officeDocument/2006/custom-properties" xmlns:vt="http://schemas.openxmlformats.org/officeDocument/2006/docPropsVTypes"/>
</file>