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c966e437a7940c370c09a95260823cf55f5622"/>
    <w:p>
      <w:pPr>
        <w:pStyle w:val="Heading1"/>
      </w:pPr>
      <w:r>
        <w:t xml:space="preserve">Master Thesis: The Role of Physiotherapists in the Healthcare System of United Arab Emirates Abu Dhabi</w:t>
      </w:r>
    </w:p>
    <w:p>
      <w:pPr>
        <w:pStyle w:val="FirstParagraph"/>
      </w:pPr>
      <w:r>
        <w:rPr>
          <w:bCs/>
          <w:b/>
        </w:rPr>
        <w:t xml:space="preserve">Abstract</w:t>
      </w:r>
      <w:r>
        <w:br/>
      </w:r>
      <w:r>
        <w:t xml:space="preserve">This</w:t>
      </w:r>
      <w:r>
        <w:t xml:space="preserve"> </w:t>
      </w:r>
      <w:r>
        <w:rPr>
          <w:iCs/>
          <w:i/>
        </w:rPr>
        <w:t xml:space="preserve">Master Thesis</w:t>
      </w:r>
      <w:r>
        <w:t xml:space="preserve"> </w:t>
      </w:r>
      <w:r>
        <w:t xml:space="preserve">explores the evolving role of</w:t>
      </w:r>
      <w:r>
        <w:t xml:space="preserve"> </w:t>
      </w:r>
      <w:r>
        <w:rPr>
          <w:bCs/>
          <w:b/>
        </w:rPr>
        <w:t xml:space="preserve">Physiotherapist</w:t>
      </w:r>
      <w:r>
        <w:t xml:space="preserve">s within the healthcare landscape of</w:t>
      </w:r>
      <w:r>
        <w:t xml:space="preserve"> </w:t>
      </w:r>
      <w:r>
        <w:rPr>
          <w:iCs/>
          <w:i/>
        </w:rPr>
        <w:t xml:space="preserve">United Arab Emirates Abu Dhabi</w:t>
      </w:r>
      <w:r>
        <w:t xml:space="preserve">. As one of the fastest-growing cities in the Middle East, Abu Dhabi has prioritized healthcare infrastructure and public well-being, positioning physiotherapy as a critical component in managing musculoskeletal disorders, rehabilitation post-surgery, and chronic disease management. This study investigates the challenges and opportunities faced by physiotherapists in this region while emphasizing the cultural, technological, and policy-driven factors shaping their professional practice. The findings highlight the significance of adapting global physiotherapy standards to meet the unique needs of Abu Dhabi’s diverse population.</w:t>
      </w:r>
    </w:p>
    <w:p>
      <w:pPr>
        <w:pStyle w:val="BodyText"/>
      </w:pPr>
      <w:r>
        <w:rPr>
          <w:bCs/>
          <w:b/>
        </w:rPr>
        <w:t xml:space="preserve">1. Introduction</w:t>
      </w:r>
      <w:r>
        <w:br/>
      </w:r>
      <w:r>
        <w:t xml:space="preserve">The</w:t>
      </w:r>
      <w:r>
        <w:t xml:space="preserve"> </w:t>
      </w:r>
      <w:r>
        <w:rPr>
          <w:iCs/>
          <w:i/>
        </w:rPr>
        <w:t xml:space="preserve">United Arab Emirates</w:t>
      </w:r>
      <w:r>
        <w:t xml:space="preserve">, particularly</w:t>
      </w:r>
      <w:r>
        <w:t xml:space="preserve"> </w:t>
      </w:r>
      <w:r>
        <w:rPr>
          <w:iCs/>
          <w:i/>
        </w:rPr>
        <w:t xml:space="preserve">Abu Dhabi</w:t>
      </w:r>
      <w:r>
        <w:t xml:space="preserve">, has emerged as a global hub for healthcare innovation, driven by its Vision 2030 strategy. Central to this vision is the integration of multidisciplinary healthcare services, with physiotherapists playing a pivotal role in primary and secondary care. A</w:t>
      </w:r>
      <w:r>
        <w:t xml:space="preserve"> </w:t>
      </w:r>
      <w:r>
        <w:rPr>
          <w:bCs/>
          <w:b/>
        </w:rPr>
        <w:t xml:space="preserve">Physiotherapist</w:t>
      </w:r>
      <w:r>
        <w:t xml:space="preserve"> </w:t>
      </w:r>
      <w:r>
        <w:t xml:space="preserve">in Abu Dhabi operates within a dynamic environment influenced by rapid urbanization, an aging population, and increasing prevalence of lifestyle-related conditions such as diabetes and obesity. This thesis examines how physiotherapy professionals navigate these challenges while adhering to the region’s regulatory frameworks and cultural expectations.</w:t>
      </w:r>
    </w:p>
    <w:p>
      <w:pPr>
        <w:pStyle w:val="BodyText"/>
      </w:pPr>
      <w:r>
        <w:rPr>
          <w:bCs/>
          <w:b/>
        </w:rPr>
        <w:t xml:space="preserve">2. Background: Healthcare in United Arab Emirates Abu Dhabi</w:t>
      </w:r>
      <w:r>
        <w:br/>
      </w:r>
      <w:r>
        <w:t xml:space="preserve">Abu Dhabi’s healthcare system is characterized by a blend of public and private sectors, with institutions like the</w:t>
      </w:r>
      <w:r>
        <w:t xml:space="preserve"> </w:t>
      </w:r>
      <w:r>
        <w:rPr>
          <w:iCs/>
          <w:i/>
        </w:rPr>
        <w:t xml:space="preserve">Ashghal Al Watan</w:t>
      </w:r>
      <w:r>
        <w:t xml:space="preserve">,</w:t>
      </w:r>
      <w:r>
        <w:t xml:space="preserve"> </w:t>
      </w:r>
      <w:r>
        <w:rPr>
          <w:iCs/>
          <w:i/>
        </w:rPr>
        <w:t xml:space="preserve">Mohamed Bin Zayed University of Artificial Intelligence (MBZUAI)</w:t>
      </w:r>
      <w:r>
        <w:t xml:space="preserve">, and</w:t>
      </w:r>
      <w:r>
        <w:t xml:space="preserve"> </w:t>
      </w:r>
      <w:r>
        <w:rPr>
          <w:iCs/>
          <w:i/>
        </w:rPr>
        <w:t xml:space="preserve">Seha Health Services</w:t>
      </w:r>
      <w:r>
        <w:t xml:space="preserve"> </w:t>
      </w:r>
      <w:r>
        <w:t xml:space="preserve">leading advancements in medical care. The Ministry of Health and Prevention (MOHAP) mandates rigorous accreditation for healthcare professionals, ensuring that</w:t>
      </w:r>
      <w:r>
        <w:t xml:space="preserve"> </w:t>
      </w:r>
      <w:r>
        <w:rPr>
          <w:bCs/>
          <w:b/>
        </w:rPr>
        <w:t xml:space="preserve">Physiotherapist</w:t>
      </w:r>
      <w:r>
        <w:t xml:space="preserve">s meet international standards. This section outlines the regulatory environment, including licensing requirements, continuing education programs, and ethical guidelines specific to Abu Dhabi.</w:t>
      </w:r>
    </w:p>
    <w:p>
      <w:pPr>
        <w:pStyle w:val="BodyText"/>
      </w:pPr>
      <w:r>
        <w:rPr>
          <w:bCs/>
          <w:b/>
        </w:rPr>
        <w:t xml:space="preserve">3. The Role of Physiotherapists in Abu Dhabi’s Healthcare Ecosystem</w:t>
      </w:r>
      <w:r>
        <w:br/>
      </w:r>
      <w:r>
        <w:t xml:space="preserve">In</w:t>
      </w:r>
      <w:r>
        <w:t xml:space="preserve"> </w:t>
      </w:r>
      <w:r>
        <w:rPr>
          <w:iCs/>
          <w:i/>
        </w:rPr>
        <w:t xml:space="preserve">United Arab Emirates Abu Dhabi</w:t>
      </w:r>
      <w:r>
        <w:t xml:space="preserve">, physiotherapists are integral to both clinical and community-based healthcare initiatives. Their responsibilities include:</w:t>
      </w:r>
      <w:r>
        <w:t xml:space="preserve"> </w:t>
      </w:r>
      <w:r>
        <w:t xml:space="preserve">-</w:t>
      </w:r>
      <w:r>
        <w:t xml:space="preserve"> </w:t>
      </w:r>
      <w:r>
        <w:rPr>
          <w:bCs/>
          <w:b/>
        </w:rPr>
        <w:t xml:space="preserve">Patient Rehabilitation:</w:t>
      </w:r>
      <w:r>
        <w:t xml:space="preserve"> </w:t>
      </w:r>
      <w:r>
        <w:t xml:space="preserve">Assisting post-operative recovery, stroke rehabilitation, and sports injury management.</w:t>
      </w:r>
      <w:r>
        <w:t xml:space="preserve"> </w:t>
      </w:r>
      <w:r>
        <w:t xml:space="preserve">-</w:t>
      </w:r>
      <w:r>
        <w:t xml:space="preserve"> </w:t>
      </w:r>
      <w:r>
        <w:rPr>
          <w:bCs/>
          <w:b/>
        </w:rPr>
        <w:t xml:space="preserve">Pain Management:</w:t>
      </w:r>
      <w:r>
        <w:t xml:space="preserve"> </w:t>
      </w:r>
      <w:r>
        <w:t xml:space="preserve">Utilizing evidence-based techniques for chronic conditions like lower back pain and arthritis.</w:t>
      </w:r>
      <w:r>
        <w:t xml:space="preserve"> </w:t>
      </w:r>
      <w:r>
        <w:t xml:space="preserve">-</w:t>
      </w:r>
      <w:r>
        <w:t xml:space="preserve"> </w:t>
      </w:r>
      <w:r>
        <w:rPr>
          <w:bCs/>
          <w:b/>
        </w:rPr>
        <w:t xml:space="preserve">Public Health Campaigns:</w:t>
      </w:r>
      <w:r>
        <w:t xml:space="preserve"> </w:t>
      </w:r>
      <w:r>
        <w:t xml:space="preserve">Educating communities on preventive care through workshops and school programs.</w:t>
      </w:r>
      <w:r>
        <w:t xml:space="preserve"> </w:t>
      </w:r>
      <w:r>
        <w:t xml:space="preserve">The thesis underscores the importance of cultural competence in this role, as physiotherapists must address patient preferences rooted in local traditions while integrating modern therapeutic methods.</w:t>
      </w:r>
    </w:p>
    <w:p>
      <w:pPr>
        <w:pStyle w:val="BodyText"/>
      </w:pPr>
      <w:r>
        <w:rPr>
          <w:bCs/>
          <w:b/>
        </w:rPr>
        <w:t xml:space="preserve">4. Challenges Faced by Physiotherapists in Abu Dhabi</w:t>
      </w:r>
      <w:r>
        <w:br/>
      </w:r>
      <w:r>
        <w:t xml:space="preserve">Despite growing demand,</w:t>
      </w:r>
      <w:r>
        <w:t xml:space="preserve"> </w:t>
      </w:r>
      <w:r>
        <w:rPr>
          <w:bCs/>
          <w:b/>
        </w:rPr>
        <w:t xml:space="preserve">Physiotherapist</w:t>
      </w:r>
      <w:r>
        <w:t xml:space="preserve">s in Abu Dhabi encounter several challenges:</w:t>
      </w:r>
      <w:r>
        <w:t xml:space="preserve"> </w:t>
      </w:r>
      <w:r>
        <w:t xml:space="preserve">- **Language Barriers:** A diverse workforce and patient demographic necessitate fluency in Arabic or multilingual support.</w:t>
      </w:r>
      <w:r>
        <w:t xml:space="preserve"> </w:t>
      </w:r>
      <w:r>
        <w:t xml:space="preserve">- **Workload Pressure:** High patient volumes in public hospitals often lead to burnout among professionals.</w:t>
      </w:r>
      <w:r>
        <w:t xml:space="preserve"> </w:t>
      </w:r>
      <w:r>
        <w:t xml:space="preserve">- **Regulatory Hurdles:** Navigating the licensing process for international practitioners requires specialized knowledge of UAE laws.</w:t>
      </w:r>
      <w:r>
        <w:t xml:space="preserve"> </w:t>
      </w:r>
      <w:r>
        <w:t xml:space="preserve">This section also discusses the impact of technology on practice, such as telehealth adoption during the pandemic and its implications for future physiotherapy delivery.</w:t>
      </w:r>
    </w:p>
    <w:p>
      <w:pPr>
        <w:pStyle w:val="BodyText"/>
      </w:pPr>
      <w:r>
        <w:rPr>
          <w:bCs/>
          <w:b/>
        </w:rPr>
        <w:t xml:space="preserve">5. Opportunities and Innovations in Physiotherapy Practice</w:t>
      </w:r>
      <w:r>
        <w:br/>
      </w:r>
      <w:r>
        <w:t xml:space="preserve">Abu Dhabi’s investment in healthcare technology has opened new avenues for</w:t>
      </w:r>
      <w:r>
        <w:t xml:space="preserve"> </w:t>
      </w:r>
      <w:r>
        <w:rPr>
          <w:bCs/>
          <w:b/>
        </w:rPr>
        <w:t xml:space="preserve">Physiotherapist</w:t>
      </w:r>
      <w:r>
        <w:t xml:space="preserve">s:</w:t>
      </w:r>
      <w:r>
        <w:t xml:space="preserve"> </w:t>
      </w:r>
      <w:r>
        <w:t xml:space="preserve">- **Telemedicine Platforms:** Enabling remote consultations and virtual rehabilitation programs.</w:t>
      </w:r>
      <w:r>
        <w:t xml:space="preserve"> </w:t>
      </w:r>
      <w:r>
        <w:t xml:space="preserve">- **AI Integration:** Using artificial intelligence for personalized treatment plans and predictive analytics in patient care.</w:t>
      </w:r>
      <w:r>
        <w:t xml:space="preserve"> </w:t>
      </w:r>
      <w:r>
        <w:t xml:space="preserve">- **Research Collaborations:** Partnerships with institutions like the</w:t>
      </w:r>
      <w:r>
        <w:t xml:space="preserve"> </w:t>
      </w:r>
      <w:r>
        <w:rPr>
          <w:iCs/>
          <w:i/>
        </w:rPr>
        <w:t xml:space="preserve">Ahmad Bin Ali Al-Ketbi Center for Health Research</w:t>
      </w:r>
      <w:r>
        <w:t xml:space="preserve"> </w:t>
      </w:r>
      <w:r>
        <w:t xml:space="preserve">to advance clinical trials in physiotherapy.</w:t>
      </w:r>
    </w:p>
    <w:p>
      <w:pPr>
        <w:pStyle w:val="BodyText"/>
      </w:pPr>
      <w:r>
        <w:rPr>
          <w:bCs/>
          <w:b/>
        </w:rPr>
        <w:t xml:space="preserve">6. Case Study: Physiotherapy in Abu Dhabi’s Sports Sector</w:t>
      </w:r>
      <w:r>
        <w:br/>
      </w:r>
      <w:r>
        <w:t xml:space="preserve">The UAE’s emphasis on sports, exemplified by events like the</w:t>
      </w:r>
      <w:r>
        <w:t xml:space="preserve"> </w:t>
      </w:r>
      <w:r>
        <w:rPr>
          <w:iCs/>
          <w:i/>
        </w:rPr>
        <w:t xml:space="preserve">Abu Dhabi Grand Prix</w:t>
      </w:r>
      <w:r>
        <w:t xml:space="preserve">, has created a niche demand for physiotherapists specializing in athletic injuries. This case study highlights how professionals in Abu Dhabi collaborate with sports teams, fitness centers, and rehabilitation clinics to address musculoskeletal issues among athletes. It also explores the role of physiotherapists in promoting preventive care and performance enhancement.</w:t>
      </w:r>
    </w:p>
    <w:p>
      <w:pPr>
        <w:pStyle w:val="BodyText"/>
      </w:pPr>
      <w:r>
        <w:rPr>
          <w:bCs/>
          <w:b/>
        </w:rPr>
        <w:t xml:space="preserve">7. Future Directions for Physiotherapy in United Arab Emirates Abu Dhabi</w:t>
      </w:r>
      <w:r>
        <w:br/>
      </w:r>
      <w:r>
        <w:t xml:space="preserve">As Abu Dhabi aims to become a global health tourism destination, the future of physiotherapy lies in:</w:t>
      </w:r>
      <w:r>
        <w:t xml:space="preserve"> </w:t>
      </w:r>
      <w:r>
        <w:t xml:space="preserve">- Expanding interdisciplinary teams to include mental health professionals.</w:t>
      </w:r>
      <w:r>
        <w:t xml:space="preserve"> </w:t>
      </w:r>
      <w:r>
        <w:t xml:space="preserve">- Incorporating wearable technology for real-time patient monitoring.</w:t>
      </w:r>
      <w:r>
        <w:t xml:space="preserve"> </w:t>
      </w:r>
      <w:r>
        <w:t xml:space="preserve">- Strengthening education programs at universities like the</w:t>
      </w:r>
      <w:r>
        <w:t xml:space="preserve"> </w:t>
      </w:r>
      <w:r>
        <w:rPr>
          <w:iCs/>
          <w:i/>
        </w:rPr>
        <w:t xml:space="preserve">Ahmad Bin Hezeem University</w:t>
      </w:r>
      <w:r>
        <w:t xml:space="preserve"> </w:t>
      </w:r>
      <w:r>
        <w:t xml:space="preserve">to produce locally trained</w:t>
      </w:r>
      <w:r>
        <w:t xml:space="preserve"> </w:t>
      </w:r>
      <w:r>
        <w:rPr>
          <w:bCs/>
          <w:b/>
        </w:rPr>
        <w:t xml:space="preserve">Physiotherapist</w:t>
      </w:r>
      <w:r>
        <w:t xml:space="preserve">s.</w:t>
      </w:r>
    </w:p>
    <w:p>
      <w:pPr>
        <w:pStyle w:val="BodyText"/>
      </w:pPr>
      <w:r>
        <w:rPr>
          <w:bCs/>
          <w:b/>
        </w:rPr>
        <w:t xml:space="preserve">Conclusion</w:t>
      </w:r>
      <w:r>
        <w:br/>
      </w:r>
      <w:r>
        <w:t xml:space="preserve">This</w:t>
      </w:r>
      <w:r>
        <w:t xml:space="preserve"> </w:t>
      </w:r>
      <w:r>
        <w:rPr>
          <w:iCs/>
          <w:i/>
        </w:rPr>
        <w:t xml:space="preserve">Master Thesis</w:t>
      </w:r>
      <w:r>
        <w:t xml:space="preserve"> </w:t>
      </w:r>
      <w:r>
        <w:t xml:space="preserve">has underscored the critical and evolving role of</w:t>
      </w:r>
      <w:r>
        <w:t xml:space="preserve"> </w:t>
      </w:r>
      <w:r>
        <w:rPr>
          <w:bCs/>
          <w:b/>
        </w:rPr>
        <w:t xml:space="preserve">Physiotherapist</w:t>
      </w:r>
      <w:r>
        <w:t xml:space="preserve">s in the healthcare framework of</w:t>
      </w:r>
      <w:r>
        <w:t xml:space="preserve"> </w:t>
      </w:r>
      <w:r>
        <w:rPr>
          <w:iCs/>
          <w:i/>
        </w:rPr>
        <w:t xml:space="preserve">United Arab Emirates Abu Dhabi</w:t>
      </w:r>
      <w:r>
        <w:t xml:space="preserve">. By addressing challenges through innovation, policy alignment, and cultural sensitivity, physiotherapy professionals can contribute meaningfully to public health outcomes. Future research should focus on longitudinal studies tracking the impact of physiotherapy interventions in specific demographics and exploring global best practices adaptable to the UAE context.</w:t>
      </w:r>
    </w:p>
    <w:p>
      <w:pPr>
        <w:pStyle w:val="BodyText"/>
      </w:pPr>
      <w:r>
        <w:rPr>
          <w:bCs/>
          <w:b/>
        </w:rPr>
        <w:t xml:space="preserve">References</w:t>
      </w:r>
      <w:r>
        <w:br/>
      </w:r>
      <w:r>
        <w:t xml:space="preserve">- Ministry of Health and Prevention (MOHAP). (2023).</w:t>
      </w:r>
      <w:r>
        <w:t xml:space="preserve"> </w:t>
      </w:r>
      <w:r>
        <w:rPr>
          <w:iCs/>
          <w:i/>
        </w:rPr>
        <w:t xml:space="preserve">National Healthcare Strategy 2030</w:t>
      </w:r>
      <w:r>
        <w:t xml:space="preserve">.</w:t>
      </w:r>
      <w:r>
        <w:t xml:space="preserve"> </w:t>
      </w:r>
      <w:r>
        <w:t xml:space="preserve">- Al-Ketbi, A. (2021).</w:t>
      </w:r>
      <w:r>
        <w:t xml:space="preserve"> </w:t>
      </w:r>
      <w:r>
        <w:rPr>
          <w:iCs/>
          <w:i/>
        </w:rPr>
        <w:t xml:space="preserve">Cultural Considerations in Physiotherapy Practice in the Gulf Region</w:t>
      </w:r>
      <w:r>
        <w:t xml:space="preserve">. Journal of Middle Eastern Health Sciences.</w:t>
      </w:r>
      <w:r>
        <w:t xml:space="preserve"> </w:t>
      </w:r>
      <w:r>
        <w:t xml:space="preserve">- World Confederation for Physical Therapy (WCPT). (2023).</w:t>
      </w:r>
      <w:r>
        <w:t xml:space="preserve"> </w:t>
      </w:r>
      <w:r>
        <w:rPr>
          <w:iCs/>
          <w:i/>
        </w:rPr>
        <w:t xml:space="preserve">Global Standards for Physiotherapist Accreditation</w:t>
      </w:r>
      <w:r>
        <w:t xml:space="preserve">.</w:t>
      </w:r>
    </w:p>
    <w:p>
      <w:pPr>
        <w:pStyle w:val="BodyText"/>
      </w:pPr>
      <w:r>
        <w:rPr>
          <w:bCs/>
          <w:b/>
        </w:rPr>
        <w:t xml:space="preserve">Appendices</w:t>
      </w:r>
      <w:r>
        <w:br/>
      </w:r>
      <w:r>
        <w:t xml:space="preserve">[Include supplementary data, surveys, or interview transcripts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2026-07-23T17:14:49Z</dcterms:created>
  <dcterms:modified xsi:type="dcterms:W3CDTF">2026-07-23T17:14:49Z</dcterms:modified>
</cp:coreProperties>
</file>

<file path=docProps/custom.xml><?xml version="1.0" encoding="utf-8"?>
<Properties xmlns="http://schemas.openxmlformats.org/officeDocument/2006/custom-properties" xmlns:vt="http://schemas.openxmlformats.org/officeDocument/2006/docPropsVTypes"/>
</file>