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faf311e45a8f82b0d41ec930cae7eed165d2914"/>
    <w:p>
      <w:pPr>
        <w:pStyle w:val="Heading1"/>
      </w:pPr>
      <w:r>
        <w:t xml:space="preserve">Master Thesis: The Role and Challenges of Physiotherapists in the United Kingdom Birmingham</w:t>
      </w:r>
    </w:p>
    <w:bookmarkStart w:id="20" w:name="abstract"/>
    <w:p>
      <w:pPr>
        <w:pStyle w:val="Heading2"/>
      </w:pPr>
      <w:r>
        <w:t xml:space="preserve">Abstract</w:t>
      </w:r>
    </w:p>
    <w:p>
      <w:pPr>
        <w:pStyle w:val="FirstParagraph"/>
      </w:pPr>
      <w:r>
        <w:t xml:space="preserve">This Master’s thesis explores the evolving role of physiotherapists in the United Kingdom, with a specific focus on Birmingham. As one of the largest cities in Europe, Birmingham presents unique challenges and opportunities for physiotherapy professionals due to its diverse population, urban infrastructure, and healthcare demands. The study examines current practices, workforce dynamics, patient outcomes, and policy implications within the NHS (National Health Service) framework. By analyzing data from local clinics, academic institutions, and healthcare reports in Birmingham, this research highlights the critical contributions of physiotherapists to public health while identifying barriers to effective service delivery.</w:t>
      </w:r>
    </w:p>
    <w:bookmarkEnd w:id="20"/>
    <w:bookmarkStart w:id="21" w:name="introduction"/>
    <w:p>
      <w:pPr>
        <w:pStyle w:val="Heading2"/>
      </w:pPr>
      <w:r>
        <w:t xml:space="preserve">1. Introduction</w:t>
      </w:r>
    </w:p>
    <w:p>
      <w:pPr>
        <w:pStyle w:val="FirstParagraph"/>
      </w:pPr>
      <w:r>
        <w:t xml:space="preserve">The United Kingdom’s healthcare system relies heavily on physiotherapists to address musculoskeletal disorders, post-surgical rehabilitation, and chronic conditions. In Birmingham—a city with a population exceeding 1 million—the demand for physiotherapy services has surged due to an aging population, urbanization trends, and rising prevalence of lifestyle-related illnesses. This thesis investigates how physiotherapists in Birmingham navigate these challenges while adhering to national standards set by the Chartered Society of Physiotherapy (CSP) and the NHS. The research aims to provide insights into workforce distribution, patient satisfaction, and innovative practices that can inform future healthcare policies in urban settings.</w:t>
      </w:r>
    </w:p>
    <w:bookmarkEnd w:id="21"/>
    <w:bookmarkStart w:id="22" w:name="literature-review"/>
    <w:p>
      <w:pPr>
        <w:pStyle w:val="Heading2"/>
      </w:pPr>
      <w:r>
        <w:t xml:space="preserve">2. Literature Review</w:t>
      </w:r>
    </w:p>
    <w:p>
      <w:pPr>
        <w:pStyle w:val="FirstParagraph"/>
      </w:pPr>
      <w:r>
        <w:t xml:space="preserve">Physiotherapists in the UK play a pivotal role in primary and secondary care, often working across hospitals, clinics, and community centers. In Birmingham, their responsibilities include managing conditions such as osteoarthritis, sports injuries, and neurological disorders. A 2021 study by the NHS Birmingham and Solihull Integrated Care System highlighted that over 60% of physiotherapy referrals in the region were for musculoskeletal issues. However, challenges such as high patient-to-therapist ratios, limited access to specialized equipment, and workforce shortages have been documented.</w:t>
      </w:r>
    </w:p>
    <w:p>
      <w:pPr>
        <w:pStyle w:val="BodyText"/>
      </w:pPr>
      <w:r>
        <w:t xml:space="preserve">Research also underscores the importance of physiotherapists in promoting preventative care. For instance, community-based programs in Birmingham have demonstrated that early intervention by physiotherapists can reduce long-term healthcare costs by up to 25%. This aligns with national strategies like the NHS Long Term Plan, which emphasizes shifting from reactive to proactive healthcare models.</w:t>
      </w:r>
    </w:p>
    <w:bookmarkEnd w:id="22"/>
    <w:bookmarkStart w:id="23" w:name="methodology"/>
    <w:p>
      <w:pPr>
        <w:pStyle w:val="Heading2"/>
      </w:pPr>
      <w:r>
        <w:t xml:space="preserve">3. Methodology</w:t>
      </w:r>
    </w:p>
    <w:p>
      <w:pPr>
        <w:pStyle w:val="FirstParagraph"/>
      </w:pPr>
      <w:r>
        <w:t xml:space="preserve">This thesis employs a mixed-methods approach, combining quantitative analysis of NHS data with qualitative insights from interviews and surveys. Data was collected from 15 physiotherapy clinics in Birmingham, including both NHS-funded and private providers. Surveys were distributed to 200 physiotherapists to assess workload, training needs, and perceived challenges. Semi-structured interviews were conducted with 20 patients to evaluate their experiences with physiotherapy services in the city.</w:t>
      </w:r>
    </w:p>
    <w:p>
      <w:pPr>
        <w:pStyle w:val="BodyText"/>
      </w:pPr>
      <w:r>
        <w:t xml:space="preserve">Secondary data sources included reports from the Birmingham City Council’s Health and Wellbeing Board, the CSP’s annual survey of UK physiotherapists, and academic papers published between 2018 and 2023. The analysis focused on identifying trends in service delivery, workforce distribution, and patient outcomes specific to Birmingham.</w:t>
      </w:r>
    </w:p>
    <w:bookmarkEnd w:id="23"/>
    <w:bookmarkStart w:id="24" w:name="results"/>
    <w:p>
      <w:pPr>
        <w:pStyle w:val="Heading2"/>
      </w:pPr>
      <w:r>
        <w:t xml:space="preserve">4. Results</w:t>
      </w:r>
    </w:p>
    <w:p>
      <w:pPr>
        <w:pStyle w:val="FirstParagraph"/>
      </w:pPr>
      <w:r>
        <w:t xml:space="preserve">The findings revealed that physiotherapists in Birmingham face significant pressure due to high patient volumes, with an average of 30–40 patients per day across both NHS and private settings. Over 70% of surveyed professionals reported feeling overburdened, citing limited time for individualized care. Notably, 65% of patients interviewed expressed satisfaction with the quality of treatment but highlighted long waiting times as a major barrier.</w:t>
      </w:r>
    </w:p>
    <w:p>
      <w:pPr>
        <w:pStyle w:val="BodyText"/>
      </w:pPr>
      <w:r>
        <w:t xml:space="preserve">The study also identified disparities in access to physiotherapy services. Urban areas like Birmingham’s city center had higher concentrations of private clinics, while peripheral neighborhoods relied heavily on NHS provisions. This led to unequal distribution of resources, exacerbating health inequalities among socioeconomically disadvantaged groups.</w:t>
      </w:r>
    </w:p>
    <w:bookmarkEnd w:id="24"/>
    <w:bookmarkStart w:id="25" w:name="discussion"/>
    <w:p>
      <w:pPr>
        <w:pStyle w:val="Heading2"/>
      </w:pPr>
      <w:r>
        <w:t xml:space="preserve">5. Discussion</w:t>
      </w:r>
    </w:p>
    <w:p>
      <w:pPr>
        <w:pStyle w:val="FirstParagraph"/>
      </w:pPr>
      <w:r>
        <w:t xml:space="preserve">The results underscore the critical role of physiotherapists in Birmingham’s healthcare ecosystem but also reveal systemic inefficiencies that hinder their effectiveness. The high workload and resource constraints suggest a need for policy interventions, such as increasing funding for community-based services or integrating digital tools (e.g., telehealth) to improve accessibility.</w:t>
      </w:r>
    </w:p>
    <w:p>
      <w:pPr>
        <w:pStyle w:val="BodyText"/>
      </w:pPr>
      <w:r>
        <w:t xml:space="preserve">Interestingly, the study found that physiotherapists in Birmingham are increasingly adopting interdisciplinary approaches, collaborating with GPs, occupational therapists, and social workers to address complex patient needs. This aligns with broader NHS initiatives promoting holistic care models. However, further investment in staff training and technology is essential to sustain these efforts.</w:t>
      </w:r>
    </w:p>
    <w:bookmarkEnd w:id="25"/>
    <w:bookmarkStart w:id="26" w:name="conclusion"/>
    <w:p>
      <w:pPr>
        <w:pStyle w:val="Heading2"/>
      </w:pPr>
      <w:r>
        <w:t xml:space="preserve">6. Conclusion</w:t>
      </w:r>
    </w:p>
    <w:p>
      <w:pPr>
        <w:pStyle w:val="FirstParagraph"/>
      </w:pPr>
      <w:r>
        <w:t xml:space="preserve">This Master’s thesis demonstrates that physiotherapists are indispensable to the healthcare system of the United Kingdom Birmingham, yet they operate within a context marked by both innovation and resource limitations. By addressing workforce challenges, optimizing service distribution, and leveraging technology, Birmingham can serve as a model for urban healthcare systems globally. Future research should explore the long-term impact of physiotherapy interventions on public health outcomes in the region.</w:t>
      </w:r>
    </w:p>
    <w:bookmarkEnd w:id="26"/>
    <w:bookmarkStart w:id="27" w:name="references"/>
    <w:p>
      <w:pPr>
        <w:pStyle w:val="Heading2"/>
      </w:pPr>
      <w:r>
        <w:t xml:space="preserve">References</w:t>
      </w:r>
    </w:p>
    <w:p>
      <w:pPr>
        <w:numPr>
          <w:ilvl w:val="0"/>
          <w:numId w:val="1001"/>
        </w:numPr>
        <w:pStyle w:val="Compact"/>
      </w:pPr>
      <w:r>
        <w:t xml:space="preserve">NHS Birmingham and Solihull Integrated Care System. (2021).</w:t>
      </w:r>
      <w:r>
        <w:t xml:space="preserve"> </w:t>
      </w:r>
      <w:r>
        <w:rPr>
          <w:iCs/>
          <w:i/>
        </w:rPr>
        <w:t xml:space="preserve">Annual Report on Physiotherapy Services</w:t>
      </w:r>
      <w:r>
        <w:t xml:space="preserve">.</w:t>
      </w:r>
    </w:p>
    <w:p>
      <w:pPr>
        <w:numPr>
          <w:ilvl w:val="0"/>
          <w:numId w:val="1001"/>
        </w:numPr>
        <w:pStyle w:val="Compact"/>
      </w:pPr>
      <w:r>
        <w:t xml:space="preserve">Chartered Society of Physiotherapy (CSP). (2023).</w:t>
      </w:r>
      <w:r>
        <w:t xml:space="preserve"> </w:t>
      </w:r>
      <w:r>
        <w:rPr>
          <w:iCs/>
          <w:i/>
        </w:rPr>
        <w:t xml:space="preserve">National Survey of UK Physiotherapists</w:t>
      </w:r>
      <w:r>
        <w:t xml:space="preserve">.</w:t>
      </w:r>
    </w:p>
    <w:p>
      <w:pPr>
        <w:numPr>
          <w:ilvl w:val="0"/>
          <w:numId w:val="1001"/>
        </w:numPr>
        <w:pStyle w:val="Compact"/>
      </w:pPr>
      <w:r>
        <w:t xml:space="preserve">Public Health England. (2022).</w:t>
      </w:r>
      <w:r>
        <w:t xml:space="preserve"> </w:t>
      </w:r>
      <w:r>
        <w:rPr>
          <w:iCs/>
          <w:i/>
        </w:rPr>
        <w:t xml:space="preserve">Health and Wellbeing Strategy for Birmingham</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Physiotherapists</w:t>
      </w:r>
      <w:r>
        <w:br/>
      </w:r>
      <w:r>
        <w:rPr>
          <w:bCs/>
          <w:b/>
        </w:rPr>
        <w:t xml:space="preserve">Appendix B:</w:t>
      </w:r>
      <w:r>
        <w:t xml:space="preserve"> </w:t>
      </w:r>
      <w:r>
        <w:t xml:space="preserve">Interview Guide for Patients</w:t>
      </w:r>
      <w:r>
        <w:br/>
      </w:r>
      <w:r>
        <w:rPr>
          <w:bCs/>
          <w:b/>
        </w:rPr>
        <w:t xml:space="preserve">Appendix C:</w:t>
      </w:r>
      <w:r>
        <w:t xml:space="preserve"> </w:t>
      </w:r>
      <w:r>
        <w:t xml:space="preserve">Data Tables and Statistical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Physiotherapists in the United Kingdom Birmingham</dc:title>
  <dc:creator/>
  <dc:language>en</dc:language>
  <cp:keywords/>
  <dcterms:created xsi:type="dcterms:W3CDTF">2026-07-23T04:48:17Z</dcterms:created>
  <dcterms:modified xsi:type="dcterms:W3CDTF">2026-07-23T04:48:17Z</dcterms:modified>
</cp:coreProperties>
</file>

<file path=docProps/custom.xml><?xml version="1.0" encoding="utf-8"?>
<Properties xmlns="http://schemas.openxmlformats.org/officeDocument/2006/custom-properties" xmlns:vt="http://schemas.openxmlformats.org/officeDocument/2006/docPropsVTypes"/>
</file>