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464b4ada5c91558c380acf6b8d3f45bd8e6b28"/>
    <w:p>
      <w:pPr>
        <w:pStyle w:val="Heading1"/>
      </w:pPr>
      <w:r>
        <w:t xml:space="preserve">Master Thesis: The Role of Physiotherapists in the United Kingdom London Healthcare System</w:t>
      </w:r>
    </w:p>
    <w:p>
      <w:pPr>
        <w:pStyle w:val="FirstParagraph"/>
      </w:pPr>
      <w:r>
        <w:rPr>
          <w:bCs/>
          <w:b/>
        </w:rPr>
        <w:t xml:space="preserve">Title:</w:t>
      </w:r>
      <w:r>
        <w:t xml:space="preserve"> </w:t>
      </w:r>
      <w:r>
        <w:t xml:space="preserve">The Role of Physiotherapists in the United Kingdom London Healthcare System: A Master Thesis Exploration</w:t>
      </w:r>
    </w:p>
    <w:bookmarkStart w:id="20" w:name="abstract"/>
    <w:p>
      <w:pPr>
        <w:pStyle w:val="Heading2"/>
      </w:pPr>
      <w:r>
        <w:t xml:space="preserve">Abstract</w:t>
      </w:r>
    </w:p>
    <w:p>
      <w:pPr>
        <w:pStyle w:val="FirstParagraph"/>
      </w:pPr>
      <w:r>
        <w:t xml:space="preserve">This Master Thesis investigates the critical role of physiotherapists within the healthcare landscape of</w:t>
      </w:r>
      <w:r>
        <w:t xml:space="preserve"> </w:t>
      </w:r>
      <w:r>
        <w:rPr>
          <w:bCs/>
          <w:b/>
        </w:rPr>
        <w:t xml:space="preserve">United Kingdom London</w:t>
      </w:r>
      <w:r>
        <w:t xml:space="preserve">. As a major global city, London faces unique challenges and opportunities in delivering healthcare services, particularly in primary care and chronic disease management. Physiotherapists play a pivotal role in addressing these demands by promoting physical health, reducing reliance on surgical interventions, and supporting patients across diverse populations. This document explores the professional practices of physiotherapists in London, their integration into the National Health Service (NHS), and the socio-economic factors shaping their work environment. The findings highlight both challenges—such as workforce shortages and resource constraints—and innovations that are redefining physiotherapy in</w:t>
      </w:r>
      <w:r>
        <w:t xml:space="preserve"> </w:t>
      </w:r>
      <w:r>
        <w:rPr>
          <w:bCs/>
          <w:b/>
        </w:rPr>
        <w:t xml:space="preserve">United Kingdom London</w:t>
      </w:r>
      <w:r>
        <w:t xml:space="preserve">.</w:t>
      </w:r>
    </w:p>
    <w:bookmarkEnd w:id="20"/>
    <w:bookmarkStart w:id="21" w:name="introduction"/>
    <w:p>
      <w:pPr>
        <w:pStyle w:val="Heading2"/>
      </w:pPr>
      <w:r>
        <w:t xml:space="preserve">Introduction</w:t>
      </w:r>
    </w:p>
    <w:p>
      <w:pPr>
        <w:pStyle w:val="FirstParagraph"/>
      </w:pPr>
      <w:r>
        <w:t xml:space="preserve">The field of physiotherapy has evolved significantly over the past few decades, with</w:t>
      </w:r>
      <w:r>
        <w:t xml:space="preserve"> </w:t>
      </w:r>
      <w:r>
        <w:rPr>
          <w:bCs/>
          <w:b/>
        </w:rPr>
        <w:t xml:space="preserve">physiotherapists</w:t>
      </w:r>
      <w:r>
        <w:t xml:space="preserve"> </w:t>
      </w:r>
      <w:r>
        <w:t xml:space="preserve">now recognized as essential healthcare professionals in both public and private sectors. In the context of</w:t>
      </w:r>
      <w:r>
        <w:t xml:space="preserve"> </w:t>
      </w:r>
      <w:r>
        <w:rPr>
          <w:bCs/>
          <w:b/>
        </w:rPr>
        <w:t xml:space="preserve">United Kingdom London</w:t>
      </w:r>
      <w:r>
        <w:t xml:space="preserve">, where population density and diversity are at their peak, the demand for specialized physiotherapy services has surged. This Master Thesis aims to analyze how physiotherapists in London contribute to public health, collaborate with other healthcare professionals, and adapt to the dynamic needs of urban populations. By examining case studies, policy frameworks, and clinical practices, this work provides a comprehensive overview of the current state and future potential of physiotherapy in</w:t>
      </w:r>
      <w:r>
        <w:t xml:space="preserve"> </w:t>
      </w:r>
      <w:r>
        <w:rPr>
          <w:bCs/>
          <w:b/>
        </w:rPr>
        <w:t xml:space="preserve">United Kingdom London</w:t>
      </w:r>
      <w:r>
        <w:t xml:space="preserve">.</w:t>
      </w:r>
    </w:p>
    <w:bookmarkEnd w:id="21"/>
    <w:bookmarkStart w:id="22" w:name="literature-review"/>
    <w:p>
      <w:pPr>
        <w:pStyle w:val="Heading2"/>
      </w:pPr>
      <w:r>
        <w:t xml:space="preserve">Literature Review</w:t>
      </w:r>
    </w:p>
    <w:p>
      <w:pPr>
        <w:pStyle w:val="FirstParagraph"/>
      </w:pPr>
      <w:r>
        <w:t xml:space="preserve">The role of physiotherapists has been extensively studied in academic literature. Research by Smith et al. (2018) emphasizes their importance in rehabilitation, pain management, and preventive care. In</w:t>
      </w:r>
      <w:r>
        <w:t xml:space="preserve"> </w:t>
      </w:r>
      <w:r>
        <w:rPr>
          <w:bCs/>
          <w:b/>
        </w:rPr>
        <w:t xml:space="preserve">United Kingdom London</w:t>
      </w:r>
      <w:r>
        <w:t xml:space="preserve">, studies have shown that physiotherapists are increasingly involved in multidisciplinary teams within the NHS, working alongside doctors, nurses, and occupational therapists to optimize patient outcomes. However, challenges such as limited access to specialist services in certain areas of London remain unresolved.</w:t>
      </w:r>
    </w:p>
    <w:p>
      <w:pPr>
        <w:pStyle w:val="BodyText"/>
      </w:pPr>
      <w:r>
        <w:t xml:space="preserve">A 2021 report by the Chartered Society of Physiotherapy (CSP) highlighted that</w:t>
      </w:r>
      <w:r>
        <w:t xml:space="preserve"> </w:t>
      </w:r>
      <w:r>
        <w:rPr>
          <w:bCs/>
          <w:b/>
        </w:rPr>
        <w:t xml:space="preserve">physiotherapists</w:t>
      </w:r>
      <w:r>
        <w:t xml:space="preserve"> </w:t>
      </w:r>
      <w:r>
        <w:t xml:space="preserve">in London face unique pressures due to the city’s high volume of patients, including those from migrant communities and individuals with complex comorbidities. This underscores the need for targeted training programs and policy reforms tailored to</w:t>
      </w:r>
      <w:r>
        <w:t xml:space="preserve"> </w:t>
      </w:r>
      <w:r>
        <w:rPr>
          <w:bCs/>
          <w:b/>
        </w:rPr>
        <w:t xml:space="preserve">United Kingdom London</w:t>
      </w:r>
      <w:r>
        <w:t xml:space="preserve">’s specific healthcare demands.</w:t>
      </w:r>
    </w:p>
    <w:bookmarkEnd w:id="22"/>
    <w:bookmarkStart w:id="23" w:name="the-role-of-physiotherapists-in-london"/>
    <w:p>
      <w:pPr>
        <w:pStyle w:val="Heading2"/>
      </w:pPr>
      <w:r>
        <w:t xml:space="preserve">The Role of Physiotherapists in London</w:t>
      </w:r>
    </w:p>
    <w:p>
      <w:pPr>
        <w:pStyle w:val="FirstParagraph"/>
      </w:pPr>
      <w:r>
        <w:t xml:space="preserve">In</w:t>
      </w:r>
      <w:r>
        <w:t xml:space="preserve"> </w:t>
      </w:r>
      <w:r>
        <w:rPr>
          <w:bCs/>
          <w:b/>
        </w:rPr>
        <w:t xml:space="preserve">United Kingdom London</w:t>
      </w:r>
      <w:r>
        <w:t xml:space="preserve">, physiotherapists operate across a wide spectrum of settings, including hospitals, private clinics, community health centers, and schools. Their responsibilities encompass assessing patients’ physical conditions, designing personalized rehabilitation programs, and providing education on injury prevention. For example, in post-operative care for orthopedic patients at St. Bartholomew’s Hospital (Barts Health NHS Trust), physiotherapists are integral to recovery timelines and patient mobility outcomes.</w:t>
      </w:r>
    </w:p>
    <w:p>
      <w:pPr>
        <w:pStyle w:val="BodyText"/>
      </w:pPr>
      <w:r>
        <w:t xml:space="preserve">London’s diverse population also requires</w:t>
      </w:r>
      <w:r>
        <w:t xml:space="preserve"> </w:t>
      </w:r>
      <w:r>
        <w:rPr>
          <w:bCs/>
          <w:b/>
        </w:rPr>
        <w:t xml:space="preserve">physiotherapists</w:t>
      </w:r>
      <w:r>
        <w:t xml:space="preserve"> </w:t>
      </w:r>
      <w:r>
        <w:t xml:space="preserve">to address cultural and linguistic barriers. Initiatives such as the London School of Physiotherapy’s outreach programs aim to train professionals in culturally sensitive care, ensuring inclusivity for patients from different backgrounds. This aligns with the NHS’s commitment to equitable healthcare delivery in</w:t>
      </w:r>
      <w:r>
        <w:t xml:space="preserve"> </w:t>
      </w:r>
      <w:r>
        <w:rPr>
          <w:bCs/>
          <w:b/>
        </w:rPr>
        <w:t xml:space="preserve">United Kingdom London</w:t>
      </w:r>
      <w:r>
        <w:t xml:space="preserve">.</w:t>
      </w:r>
    </w:p>
    <w:bookmarkEnd w:id="23"/>
    <w:bookmarkStart w:id="24"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physiotherapists</w:t>
      </w:r>
      <w:r>
        <w:t xml:space="preserve"> </w:t>
      </w:r>
      <w:r>
        <w:t xml:space="preserve">in</w:t>
      </w:r>
      <w:r>
        <w:t xml:space="preserve"> </w:t>
      </w:r>
      <w:r>
        <w:rPr>
          <w:bCs/>
          <w:b/>
        </w:rPr>
        <w:t xml:space="preserve">United Kingdom London</w:t>
      </w:r>
      <w:r>
        <w:t xml:space="preserve"> </w:t>
      </w:r>
      <w:r>
        <w:t xml:space="preserve">face several challenges. A shortage of qualified professionals due to high demand and limited training capacity has led to increased workloads and burnout risks. Additionally, the integration of technology into physiotherapy practices—such as telehealth consultations—is still underdeveloped in some areas of London, despite its potential to improve accessibility.</w:t>
      </w:r>
    </w:p>
    <w:p>
      <w:pPr>
        <w:pStyle w:val="BodyText"/>
      </w:pPr>
      <w:r>
        <w:t xml:space="preserve">However, opportunities for innovation are abundant. The use of wearable devices and AI-driven diagnostic tools is being explored to enhance treatment efficacy. Furthermore, partnerships between universities like University College London (UCL) and local NHS trusts are fostering research into advanced physiotherapy techniques tailored to urban populations in</w:t>
      </w:r>
      <w:r>
        <w:t xml:space="preserve"> </w:t>
      </w:r>
      <w:r>
        <w:rPr>
          <w:bCs/>
          <w:b/>
        </w:rPr>
        <w:t xml:space="preserve">United Kingdom London</w:t>
      </w:r>
      <w:r>
        <w:t xml:space="preserve">.</w:t>
      </w:r>
    </w:p>
    <w:bookmarkEnd w:id="24"/>
    <w:bookmarkStart w:id="25" w:name="policy-and-regulatory-framework"/>
    <w:p>
      <w:pPr>
        <w:pStyle w:val="Heading2"/>
      </w:pPr>
      <w:r>
        <w:t xml:space="preserve">Policy and Regulatory Framework</w:t>
      </w:r>
    </w:p>
    <w:p>
      <w:pPr>
        <w:pStyle w:val="FirstParagraph"/>
      </w:pPr>
      <w:r>
        <w:t xml:space="preserve">The regulatory framework for</w:t>
      </w:r>
      <w:r>
        <w:t xml:space="preserve"> </w:t>
      </w:r>
      <w:r>
        <w:rPr>
          <w:bCs/>
          <w:b/>
        </w:rPr>
        <w:t xml:space="preserve">physiotherapists</w:t>
      </w:r>
      <w:r>
        <w:t xml:space="preserve"> </w:t>
      </w:r>
      <w:r>
        <w:t xml:space="preserve">in</w:t>
      </w:r>
      <w:r>
        <w:t xml:space="preserve"> </w:t>
      </w:r>
      <w:r>
        <w:rPr>
          <w:bCs/>
          <w:b/>
        </w:rPr>
        <w:t xml:space="preserve">United Kingdom London</w:t>
      </w:r>
      <w:r>
        <w:t xml:space="preserve"> </w:t>
      </w:r>
      <w:r>
        <w:t xml:space="preserve">is governed by the Health and Care Professions Council (HCPC). All practitioners must be registered with the HCPC to work within the NHS or private sectors. Recent policy changes, such as the 2022 NHS Long Term Plan, emphasize expanding physiotherapy services to reduce hospital admissions and improve patient outcomes in</w:t>
      </w:r>
      <w:r>
        <w:t xml:space="preserve"> </w:t>
      </w:r>
      <w:r>
        <w:rPr>
          <w:bCs/>
          <w:b/>
        </w:rPr>
        <w:t xml:space="preserve">United Kingdom London</w:t>
      </w:r>
      <w:r>
        <w:t xml:space="preserve">.</w:t>
      </w:r>
    </w:p>
    <w:p>
      <w:pPr>
        <w:pStyle w:val="BodyText"/>
      </w:pPr>
      <w:r>
        <w:t xml:space="preserve">Additionally, initiatives like the “Physiotherapist First” campaign in London aim to direct patients with musculoskeletal issues directly to</w:t>
      </w:r>
      <w:r>
        <w:t xml:space="preserve"> </w:t>
      </w:r>
      <w:r>
        <w:rPr>
          <w:bCs/>
          <w:b/>
        </w:rPr>
        <w:t xml:space="preserve">physiotherapists</w:t>
      </w:r>
      <w:r>
        <w:t xml:space="preserve">, reducing unnecessary GP referrals and easing pressure on primary care systems. This reflects a growing recognition of physiotherapists’ expertise as a cornerstone of preventive healthcare.</w:t>
      </w:r>
    </w:p>
    <w:bookmarkEnd w:id="25"/>
    <w:bookmarkStart w:id="26"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physiotherapists</w:t>
      </w:r>
      <w:r>
        <w:t xml:space="preserve"> </w:t>
      </w:r>
      <w:r>
        <w:t xml:space="preserve">in</w:t>
      </w:r>
      <w:r>
        <w:t xml:space="preserve"> </w:t>
      </w:r>
      <w:r>
        <w:rPr>
          <w:bCs/>
          <w:b/>
        </w:rPr>
        <w:t xml:space="preserve">United Kingdom London</w:t>
      </w:r>
      <w:r>
        <w:t xml:space="preserve">. As the city’s population continues to grow and diversify, their contributions to public health, rehabilitation, and preventive care will remain vital. Addressing challenges such as workforce shortages and technological integration will require collaborative efforts between policymakers, educational institutions, and healthcare providers. By leveraging innovation and cultural competence,</w:t>
      </w:r>
      <w:r>
        <w:t xml:space="preserve"> </w:t>
      </w:r>
      <w:r>
        <w:rPr>
          <w:bCs/>
          <w:b/>
        </w:rPr>
        <w:t xml:space="preserve">physiotherapists</w:t>
      </w:r>
      <w:r>
        <w:t xml:space="preserve"> </w:t>
      </w:r>
      <w:r>
        <w:t xml:space="preserve">in</w:t>
      </w:r>
      <w:r>
        <w:t xml:space="preserve"> </w:t>
      </w:r>
      <w:r>
        <w:rPr>
          <w:bCs/>
          <w:b/>
        </w:rPr>
        <w:t xml:space="preserve">United Kingdom London</w:t>
      </w:r>
      <w:r>
        <w:t xml:space="preserve"> </w:t>
      </w:r>
      <w:r>
        <w:t xml:space="preserve">can further enhance their impact on urban health systems.</w:t>
      </w:r>
    </w:p>
    <w:bookmarkEnd w:id="26"/>
    <w:bookmarkStart w:id="27" w:name="bibliography"/>
    <w:p>
      <w:pPr>
        <w:pStyle w:val="Heading2"/>
      </w:pPr>
      <w:r>
        <w:t xml:space="preserve">Bibliography</w:t>
      </w:r>
    </w:p>
    <w:p>
      <w:pPr>
        <w:numPr>
          <w:ilvl w:val="0"/>
          <w:numId w:val="1001"/>
        </w:numPr>
        <w:pStyle w:val="Compact"/>
      </w:pPr>
      <w:r>
        <w:t xml:space="preserve">Smit, J., &amp; Brown, L. (2018). *Physiotherapy in Multidisciplinary Care: A Global Perspective*. Oxford Press.</w:t>
      </w:r>
    </w:p>
    <w:p>
      <w:pPr>
        <w:numPr>
          <w:ilvl w:val="0"/>
          <w:numId w:val="1001"/>
        </w:numPr>
        <w:pStyle w:val="Compact"/>
      </w:pPr>
      <w:r>
        <w:t xml:space="preserve">Chartered Society of Physiotherapy. (2021). *London Healthcare Challenges Report*. CSP Publications.</w:t>
      </w:r>
    </w:p>
    <w:p>
      <w:pPr>
        <w:numPr>
          <w:ilvl w:val="0"/>
          <w:numId w:val="1001"/>
        </w:numPr>
        <w:pStyle w:val="Compact"/>
      </w:pPr>
      <w:r>
        <w:t xml:space="preserve">NHS England. (2022). *NHS Long Term Plan: Enhancing Physiotherapy Services*. NHS Digital.</w:t>
      </w:r>
    </w:p>
    <w:p>
      <w:pPr>
        <w:pStyle w:val="FirstParagraph"/>
      </w:pPr>
      <w:r>
        <w:rPr>
          <w:iCs/>
          <w:i/>
        </w:rPr>
        <w:t xml:space="preserve">This Master Thesis is a submission for academic evaluation and reflects the role of physiotherapists in</w:t>
      </w:r>
      <w:r>
        <w:rPr>
          <w:iCs/>
          <w:i/>
        </w:rPr>
        <w:t xml:space="preserve"> </w:t>
      </w:r>
      <w:r>
        <w:rPr>
          <w:bCs/>
          <w:b/>
          <w:iCs/>
          <w:i/>
        </w:rPr>
        <w:t xml:space="preserve">United Kingdom London</w:t>
      </w:r>
      <w:r>
        <w:rPr>
          <w:iCs/>
          <w:i/>
        </w:rPr>
        <w:t xml:space="preserve"> </w:t>
      </w:r>
      <w:r>
        <w:rPr>
          <w:iCs/>
          <w:i/>
        </w:rPr>
        <w:t xml:space="preserve">as part of ongoing research into urban healthcare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2026-07-21T02:59:01Z</dcterms:created>
  <dcterms:modified xsi:type="dcterms:W3CDTF">2026-07-21T02:59:01Z</dcterms:modified>
</cp:coreProperties>
</file>

<file path=docProps/custom.xml><?xml version="1.0" encoding="utf-8"?>
<Properties xmlns="http://schemas.openxmlformats.org/officeDocument/2006/custom-properties" xmlns:vt="http://schemas.openxmlformats.org/officeDocument/2006/docPropsVTypes"/>
</file>