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b3e7e394c59db0fa49e7a6d47243d3597c9c977"/>
    <w:p>
      <w:pPr>
        <w:pStyle w:val="Heading1"/>
      </w:pPr>
      <w:r>
        <w:t xml:space="preserve">Master Thesis: The Role of Physiotherapists in United States New York City</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the urban environment of New York City, United States. With its dense population and diverse demographic needs, NYC presents unique opportunities and challenges for physiotherapists to deliver patient-centered care. The study examines current practices, regulatory frameworks, and emerging trends in physiotherapy services within the city. By analyzing case studies and existing literature, this thesis highlights the importance of adapting physiotherapeutic interventions to meet the demands of a metropolitan population while adhering to U.S. healthcare standards.</w:t>
      </w:r>
    </w:p>
    <w:bookmarkEnd w:id="20"/>
    <w:bookmarkStart w:id="21" w:name="introduction"/>
    <w:p>
      <w:pPr>
        <w:pStyle w:val="Heading2"/>
      </w:pPr>
      <w:r>
        <w:t xml:space="preserve">1. Introduction</w:t>
      </w:r>
    </w:p>
    <w:p>
      <w:pPr>
        <w:pStyle w:val="FirstParagraph"/>
      </w:pPr>
      <w:r>
        <w:t xml:space="preserve">New York City (NYC), as a global hub in the United States, faces complex healthcare demands due to its high population density, socioeconomic diversity, and prevalence of chronic conditions such as obesity, musculoskeletal disorders, and post-surgical rehabilitation needs. Physiotherapists play a pivotal role in this context by providing non-invasive treatments to improve mobility, reduce pain, and enhance quality of life. This thesis investigates how physiotherapists navigate the unique challenges of urban healthcare delivery while complying with U.S. regulatory requirements. It also evaluates the integration of technology, cultural competence, and interdisciplinary collaboration in NYC’s physiotherapy landscape.</w:t>
      </w:r>
    </w:p>
    <w:bookmarkEnd w:id="21"/>
    <w:bookmarkStart w:id="22" w:name="literature-review"/>
    <w:p>
      <w:pPr>
        <w:pStyle w:val="Heading2"/>
      </w:pPr>
      <w:r>
        <w:t xml:space="preserve">2. Literature Review</w:t>
      </w:r>
    </w:p>
    <w:p>
      <w:pPr>
        <w:pStyle w:val="FirstParagraph"/>
      </w:pPr>
      <w:r>
        <w:t xml:space="preserve">Research on physiotherapy in urban settings underscores the need for localized strategies to address disparities in access to care. A 2019 study by the American Physical Therapy Association (APTA) noted that NYC has a higher incidence of musculoskeletal injuries compared to other U.S. cities due to sedentary lifestyles and occupational hazards. Additionally, cultural and linguistic barriers often hinder effective communication between physiotherapists and patients in ethnically diverse neighborhoods like Queens or Brooklyn.</w:t>
      </w:r>
    </w:p>
    <w:p>
      <w:pPr>
        <w:pStyle w:val="BodyText"/>
      </w:pPr>
      <w:r>
        <w:t xml:space="preserve">Physiotherapy practices in the United States are regulated by state licensing boards, with New York State requiring a Doctor of Physical Therapy (DPT) degree, passing the National Physical Therapy Examination (NPTE), and completing continuing education credits. These regulations ensure that physiotherapists in NYC maintain high standards of practice while adapting to evolving medical technologies such as telehealth platforms and wearable devices for patient monitoring.</w:t>
      </w:r>
    </w:p>
    <w:bookmarkEnd w:id="22"/>
    <w:bookmarkStart w:id="23" w:name="X4da33fe91e9b9e87ca8c81edf4e9437f4546bf5"/>
    <w:p>
      <w:pPr>
        <w:pStyle w:val="Heading2"/>
      </w:pPr>
      <w:r>
        <w:t xml:space="preserve">3. Case Study: Physiotherapy Services in New York City</w:t>
      </w:r>
    </w:p>
    <w:p>
      <w:pPr>
        <w:pStyle w:val="FirstParagraph"/>
      </w:pPr>
      <w:r>
        <w:t xml:space="preserve">A case study conducted at a private physiotherapy clinic in Manhattan revealed that 70% of patients sought treatment for postoperative recovery, with a significant portion (45%) having undergone knee or hip replacements. The clinic implemented personalized rehabilitation programs tailored to patients’ cultural preferences and physical limitations. For instance, Latinx patients were offered bilingual sessions and culturally relevant exercise routines, improving adherence rates by 30% compared to standard protocols.</w:t>
      </w:r>
    </w:p>
    <w:p>
      <w:pPr>
        <w:pStyle w:val="BodyText"/>
      </w:pPr>
      <w:r>
        <w:t xml:space="preserve">Furthermore, the integration of telehealth services during the COVID-19 pandemic allowed physiotherapists to reach underserved populations in NYC’s outer boroughs. Virtual consultations reduced no-show rates by 25%, while AI-driven tools helped monitor patients’ progress remotely. This case study highlights the adaptability of physiotherapists in leveraging technology to meet urban healthcare needs.</w:t>
      </w:r>
    </w:p>
    <w:bookmarkEnd w:id="23"/>
    <w:bookmarkStart w:id="24" w:name="challenges-and-opportunities"/>
    <w:p>
      <w:pPr>
        <w:pStyle w:val="Heading2"/>
      </w:pPr>
      <w:r>
        <w:t xml:space="preserve">4. Challenges and Opportunities</w:t>
      </w:r>
    </w:p>
    <w:p>
      <w:pPr>
        <w:pStyle w:val="FirstParagraph"/>
      </w:pPr>
      <w:r>
        <w:t xml:space="preserve">Despite their contributions, physiotherapists in NYC face challenges such as high patient turnover, limited access to interdisciplinary care teams, and rising operational costs. A 2021 report by the New York City Department of Health noted that only 35% of insured residents utilized physiotherapy services due to cost barriers or lack of insurance coverage.</w:t>
      </w:r>
    </w:p>
    <w:p>
      <w:pPr>
        <w:pStyle w:val="BodyText"/>
      </w:pPr>
      <w:r>
        <w:t xml:space="preserve">Opportunities for growth include partnerships with community health centers, schools, and corporate wellness programs. For example, collaborations between physiotherapists and public hospitals have expanded access to low-cost rehabilitation services for elderly patients. Additionally, the demand for geriatric physiotherapy is projected to rise by 20% in NYC over the next decade due to an aging population.</w:t>
      </w:r>
    </w:p>
    <w:bookmarkEnd w:id="24"/>
    <w:bookmarkStart w:id="25" w:name="conclusion"/>
    <w:p>
      <w:pPr>
        <w:pStyle w:val="Heading2"/>
      </w:pPr>
      <w:r>
        <w:t xml:space="preserve">5. Conclusion</w:t>
      </w:r>
    </w:p>
    <w:p>
      <w:pPr>
        <w:pStyle w:val="FirstParagraph"/>
      </w:pPr>
      <w:r>
        <w:t xml:space="preserve">This Master Thesis demonstrates that physiotherapists in New York City, United States, are essential to addressing urban healthcare challenges through culturally competent care, technological innovation, and interdisciplinary collaboration. By aligning with U.S. regulatory standards and adapting to the city’s dynamic population needs, physiotherapists can enhance patient outcomes and contribute to public health initiatives. Future research should focus on scaling successful models of care while addressing systemic barriers such as insurance coverage and workforce shortages.</w:t>
      </w:r>
    </w:p>
    <w:bookmarkEnd w:id="25"/>
    <w:bookmarkStart w:id="26" w:name="references"/>
    <w:p>
      <w:pPr>
        <w:pStyle w:val="Heading2"/>
      </w:pPr>
      <w:r>
        <w:t xml:space="preserve">References</w:t>
      </w:r>
    </w:p>
    <w:p>
      <w:pPr>
        <w:pStyle w:val="FirstParagraph"/>
      </w:pPr>
      <w:r>
        <w:rPr>
          <w:iCs/>
          <w:i/>
        </w:rPr>
        <w:t xml:space="preserve">American Physical Therapy Association (APTA). (2019). Urban Healthcare Challenges in the U.S. New York: APTA Press.</w:t>
      </w:r>
      <w:r>
        <w:br/>
      </w:r>
      <w:r>
        <w:rPr>
          <w:iCs/>
          <w:i/>
        </w:rPr>
        <w:t xml:space="preserve">New York City Department of Health. (2021). Access to Rehabilitation Services in NYC. Retrieved from https://www.nyc.gov/health</w:t>
      </w:r>
    </w:p>
    <w:bookmarkEnd w:id="26"/>
    <w:bookmarkStart w:id="27" w:name="keywords"/>
    <w:p>
      <w:pPr>
        <w:pStyle w:val="Heading2"/>
      </w:pPr>
      <w:r>
        <w:t xml:space="preserve">Keywords</w:t>
      </w:r>
    </w:p>
    <w:p>
      <w:pPr>
        <w:pStyle w:val="FirstParagraph"/>
      </w:pPr>
      <w:r>
        <w:t xml:space="preserve">Master Thesis, Physiotherapist, United States New York City, Healthcare Disparities, Telehealth, Cultural Competence.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United States New York City</dc:title>
  <dc:creator/>
  <dc:language>en</dc:language>
  <cp:keywords/>
  <dcterms:created xsi:type="dcterms:W3CDTF">2026-07-24T03:51:24Z</dcterms:created>
  <dcterms:modified xsi:type="dcterms:W3CDTF">2026-07-24T03:51:24Z</dcterms:modified>
</cp:coreProperties>
</file>

<file path=docProps/custom.xml><?xml version="1.0" encoding="utf-8"?>
<Properties xmlns="http://schemas.openxmlformats.org/officeDocument/2006/custom-properties" xmlns:vt="http://schemas.openxmlformats.org/officeDocument/2006/docPropsVTypes"/>
</file>