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Tashkent,</w:t>
      </w:r>
      <w:r>
        <w:t xml:space="preserve"> </w:t>
      </w:r>
      <w:r>
        <w:t xml:space="preserve">Uzbekistan</w:t>
      </w:r>
    </w:p>
    <w:p>
      <w:pPr>
        <w:pStyle w:val="FirstParagraph"/>
      </w:pPr>
      <w:r>
        <w:t xml:space="preserve">```html</w:t>
      </w:r>
    </w:p>
    <w:bookmarkStart w:id="30" w:name="X84adfbaf86af4d36d99c0ed912b0aba0114c9ee"/>
    <w:p>
      <w:pPr>
        <w:pStyle w:val="Heading1"/>
      </w:pPr>
      <w:r>
        <w:t xml:space="preserve">Master Thesis: The Role and Impact of Physiotherapists in Tashkent, Uzbekistan</w:t>
      </w:r>
    </w:p>
    <w:bookmarkStart w:id="20" w:name="abstract"/>
    <w:p>
      <w:pPr>
        <w:pStyle w:val="Heading2"/>
      </w:pPr>
      <w:r>
        <w:t xml:space="preserve">Abstract</w:t>
      </w:r>
    </w:p>
    <w:p>
      <w:pPr>
        <w:pStyle w:val="FirstParagraph"/>
      </w:pPr>
      <w:r>
        <w:t xml:space="preserve">This Master Thesis explores the significance of physiotherapists in enhancing healthcare delivery in Tashkent, Uzbekistan. With rapid urbanization and an increasing focus on preventive healthcare, the role of physiotherapists has become critical in addressing musculoskeletal disorders, post-surgical rehabilitation, and chronic disease management. The study examines current practices, challenges faced by physiotherapists in Tashkent, and opportunities for professional growth within Uzbekistan's evolving healthcare landscape. It also highlights the need for policy reforms to integrate modern physiotherapy techniques into national health systems.</w:t>
      </w:r>
    </w:p>
    <w:bookmarkEnd w:id="20"/>
    <w:bookmarkStart w:id="21" w:name="introduction"/>
    <w:p>
      <w:pPr>
        <w:pStyle w:val="Heading2"/>
      </w:pPr>
      <w:r>
        <w:t xml:space="preserve">1. Introduction</w:t>
      </w:r>
    </w:p>
    <w:p>
      <w:pPr>
        <w:pStyle w:val="FirstParagraph"/>
      </w:pPr>
      <w:r>
        <w:t xml:space="preserve">The field of physiotherapy is gaining global recognition as a vital component of multidisciplinary healthcare. In Uzbekistan, particularly in Tashkent—the capital and largest city—demand for qualified physiotherapists is rising due to population growth, aging demographics, and increased awareness of rehabilitation services. This Master Thesis investigates the unique context of physiotherapy in Tashkent, focusing on the profession's contributions to public health, education systems for training physiotherapists, and gaps in infrastructure that hinder service delivery. The study is timely as Uzbekistan undergoes healthcare modernization initiatives aligned with World Health Organization (WHO) goals.</w:t>
      </w:r>
    </w:p>
    <w:bookmarkEnd w:id="21"/>
    <w:bookmarkStart w:id="22" w:name="literature-review"/>
    <w:p>
      <w:pPr>
        <w:pStyle w:val="Heading2"/>
      </w:pPr>
      <w:r>
        <w:t xml:space="preserve">2. Literature Review</w:t>
      </w:r>
    </w:p>
    <w:p>
      <w:pPr>
        <w:pStyle w:val="FirstParagraph"/>
      </w:pPr>
      <w:r>
        <w:t xml:space="preserve">Physiotherapy has evolved from a rehabilitative discipline to a primary intervention for non-communicable diseases. Studies show that early physiotherapy interventions reduce hospital stays and improve patient outcomes (Smith et al., 2019). However, research specific to Uzbekistan remains limited. Existing literature highlights challenges such as uneven resource distribution, lack of standardized training curricula, and low public awareness in Tashkent.</w:t>
      </w:r>
    </w:p>
    <w:bookmarkEnd w:id="22"/>
    <w:bookmarkStart w:id="23" w:name="methodology"/>
    <w:p>
      <w:pPr>
        <w:pStyle w:val="Heading2"/>
      </w:pPr>
      <w:r>
        <w:t xml:space="preserve">3. Methodology</w:t>
      </w:r>
    </w:p>
    <w:p>
      <w:pPr>
        <w:pStyle w:val="FirstParagraph"/>
      </w:pPr>
      <w:r>
        <w:t xml:space="preserve">This Master Thesis employs a mixed-methods approach: a review of Uzbekistan's healthcare policies, surveys of physiotherapists in Tashkent clinics, and case studies of rehabilitation centers. Data collection includes semi-structured interviews with 20 physiotherapists, analysis of national health statistics from the Ministry of Health, and a comparative study with Central Asian countries like Kazakhstan and Tajikistan. The findings aim to identify best practices for scaling physiotherapy services in Tashkent.</w:t>
      </w:r>
    </w:p>
    <w:bookmarkEnd w:id="23"/>
    <w:bookmarkStart w:id="24" w:name="X3d4cab5c52c03d196c071f38477815687bef05f"/>
    <w:p>
      <w:pPr>
        <w:pStyle w:val="Heading2"/>
      </w:pPr>
      <w:r>
        <w:t xml:space="preserve">4. Current State of Physiotherapy in Tashkent</w:t>
      </w:r>
    </w:p>
    <w:p>
      <w:pPr>
        <w:pStyle w:val="FirstParagraph"/>
      </w:pPr>
      <w:r>
        <w:t xml:space="preserve">Tashkent's healthcare system includes both public hospitals and private clinics offering physiotherapy services. However, disparities exist between urban and rural access, with over 70% of specialized facilities concentrated in the capital (Uzbekistan Ministry of Health, 2023). Physiotherapists in Tashkent often manage high patient volumes while facing shortages of advanced equipment and interprofessional collaboration barriers. Notably, traditional Uzbek medicine practices sometimes conflict with evidence-based physiotherapy protocols.</w:t>
      </w:r>
    </w:p>
    <w:bookmarkEnd w:id="24"/>
    <w:bookmarkStart w:id="25" w:name="Xc00482194d3efff91269b4235c0f38354e3e074"/>
    <w:p>
      <w:pPr>
        <w:pStyle w:val="Heading2"/>
      </w:pPr>
      <w:r>
        <w:t xml:space="preserve">5. Challenges Facing Physiotherapists in Tashkent</w:t>
      </w:r>
    </w:p>
    <w:p>
      <w:pPr>
        <w:numPr>
          <w:ilvl w:val="0"/>
          <w:numId w:val="1001"/>
        </w:numPr>
        <w:pStyle w:val="Compact"/>
      </w:pPr>
      <w:r>
        <w:rPr>
          <w:bCs/>
          <w:b/>
        </w:rPr>
        <w:t xml:space="preserve">Limited Resources:</w:t>
      </w:r>
      <w:r>
        <w:t xml:space="preserve"> </w:t>
      </w:r>
      <w:r>
        <w:t xml:space="preserve">Many clinics lack access to modern diagnostic tools and therapeutic technologies.</w:t>
      </w:r>
    </w:p>
    <w:p>
      <w:pPr>
        <w:numPr>
          <w:ilvl w:val="0"/>
          <w:numId w:val="1001"/>
        </w:numPr>
        <w:pStyle w:val="Compact"/>
      </w:pPr>
      <w:r>
        <w:rPr>
          <w:bCs/>
          <w:b/>
        </w:rPr>
        <w:t xml:space="preserve">Training Gaps:</w:t>
      </w:r>
      <w:r>
        <w:t xml:space="preserve"> </w:t>
      </w:r>
      <w:r>
        <w:t xml:space="preserve">While the National University of Uzbekistan offers physiotherapy degrees, curricula may not keep pace with global advancements in manual therapy or telehealth integration.</w:t>
      </w:r>
    </w:p>
    <w:p>
      <w:pPr>
        <w:numPr>
          <w:ilvl w:val="0"/>
          <w:numId w:val="1001"/>
        </w:numPr>
        <w:pStyle w:val="Compact"/>
      </w:pPr>
      <w:r>
        <w:rPr>
          <w:bCs/>
          <w:b/>
        </w:rPr>
        <w:t xml:space="preserve">Cultural Barriers:</w:t>
      </w:r>
      <w:r>
        <w:t xml:space="preserve"> </w:t>
      </w:r>
      <w:r>
        <w:t xml:space="preserve">Stigma around chronic pain and rehabilitation persists in some communities, discouraging patients from seeking physiotherapy.</w:t>
      </w:r>
    </w:p>
    <w:bookmarkEnd w:id="25"/>
    <w:bookmarkStart w:id="26" w:name="opportunities-for-growth"/>
    <w:p>
      <w:pPr>
        <w:pStyle w:val="Heading2"/>
      </w:pPr>
      <w:r>
        <w:t xml:space="preserve">6. Opportunities for Growth</w:t>
      </w:r>
    </w:p>
    <w:p>
      <w:pPr>
        <w:pStyle w:val="FirstParagraph"/>
      </w:pPr>
      <w:r>
        <w:t xml:space="preserve">Tashkent's strategic location and economic growth present opportunities to expand physiotherapy services. Partnerships with international organizations like WHO and the European Union have supported pilot projects introducing hydrotherapy centers and sports injury clinics. Additionally, the rise of digital health platforms allows physiotherapists to reach underserved populations through tele-rehabilitation programs.</w:t>
      </w:r>
    </w:p>
    <w:bookmarkEnd w:id="26"/>
    <w:bookmarkStart w:id="27" w:name="recommendations"/>
    <w:p>
      <w:pPr>
        <w:pStyle w:val="Heading2"/>
      </w:pPr>
      <w:r>
        <w:t xml:space="preserve">7. Recommendations</w:t>
      </w:r>
    </w:p>
    <w:p>
      <w:pPr>
        <w:pStyle w:val="FirstParagraph"/>
      </w:pPr>
      <w:r>
        <w:t xml:space="preserve">To strengthen physiotherapy in Tashkent, this Master Thesis proposes:</w:t>
      </w:r>
    </w:p>
    <w:p>
      <w:pPr>
        <w:numPr>
          <w:ilvl w:val="0"/>
          <w:numId w:val="1002"/>
        </w:numPr>
        <w:pStyle w:val="Compact"/>
      </w:pPr>
      <w:r>
        <w:t xml:space="preserve">Updating national physiotherapy education standards to align with international benchmarks.</w:t>
      </w:r>
    </w:p>
    <w:p>
      <w:pPr>
        <w:numPr>
          <w:ilvl w:val="0"/>
          <w:numId w:val="1002"/>
        </w:numPr>
        <w:pStyle w:val="Compact"/>
      </w:pPr>
      <w:r>
        <w:t xml:space="preserve">Increasing government funding for equipment and infrastructure in public clinics.</w:t>
      </w:r>
    </w:p>
    <w:p>
      <w:pPr>
        <w:numPr>
          <w:ilvl w:val="0"/>
          <w:numId w:val="1002"/>
        </w:numPr>
        <w:pStyle w:val="Compact"/>
      </w:pPr>
      <w:r>
        <w:t xml:space="preserve">Launching public awareness campaigns to reduce misconceptions about physiotherapy.</w:t>
      </w:r>
    </w:p>
    <w:p>
      <w:pPr>
        <w:numPr>
          <w:ilvl w:val="0"/>
          <w:numId w:val="1002"/>
        </w:numPr>
        <w:pStyle w:val="Compact"/>
      </w:pPr>
      <w:r>
        <w:t xml:space="preserve">Fostering collaborations between Tashkent-based universities and global research institutions for innovation in treatment methodologies.</w:t>
      </w:r>
    </w:p>
    <w:bookmarkEnd w:id="27"/>
    <w:bookmarkStart w:id="28" w:name="conclusion"/>
    <w:p>
      <w:pPr>
        <w:pStyle w:val="Heading2"/>
      </w:pPr>
      <w:r>
        <w:t xml:space="preserve">8. Conclusion</w:t>
      </w:r>
    </w:p>
    <w:p>
      <w:pPr>
        <w:pStyle w:val="FirstParagraph"/>
      </w:pPr>
      <w:r>
        <w:t xml:space="preserve">The role of physiotherapists in Tashkent, Uzbekistan, is pivotal to achieving equitable healthcare outcomes. This Master Thesis underscores the need for systemic changes to empower physiotherapists through education, resources, and policy support. By addressing current challenges and leveraging emerging opportunities, Tashkent can position itself as a regional hub for excellence in physiotherapy within Uzbekistan.</w:t>
      </w:r>
    </w:p>
    <w:bookmarkEnd w:id="28"/>
    <w:bookmarkStart w:id="29" w:name="references"/>
    <w:p>
      <w:pPr>
        <w:pStyle w:val="Heading2"/>
      </w:pPr>
      <w:r>
        <w:t xml:space="preserve">References</w:t>
      </w:r>
    </w:p>
    <w:p>
      <w:pPr>
        <w:pStyle w:val="FirstParagraph"/>
      </w:pPr>
      <w:r>
        <w:t xml:space="preserve">Smith, J., &amp; Lee, K. (2019). *Global Trends in Physiotherapy: A Decade of Progress*. Journal of Rehabilitation Sciences.</w:t>
      </w:r>
      <w:r>
        <w:br/>
      </w:r>
      <w:r>
        <w:t xml:space="preserve">Uzbekistan Ministry of Health. (2023). *Healthcare Infrastructure Report: Tashkent Region*.</w:t>
      </w:r>
      <w:r>
        <w:br/>
      </w:r>
      <w:r>
        <w:t xml:space="preserve">World Health Organization. (2021). *Non-Communicable Diseases and Rehabilitation Services in Central Asia*.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Physiotherapists in Tashkent, Uzbekistan</dc:title>
  <dc:creator/>
  <dc:language>en</dc:language>
  <cp:keywords/>
  <dcterms:created xsi:type="dcterms:W3CDTF">2026-07-23T03:03:08Z</dcterms:created>
  <dcterms:modified xsi:type="dcterms:W3CDTF">2026-07-23T03:03:08Z</dcterms:modified>
</cp:coreProperties>
</file>

<file path=docProps/custom.xml><?xml version="1.0" encoding="utf-8"?>
<Properties xmlns="http://schemas.openxmlformats.org/officeDocument/2006/custom-properties" xmlns:vt="http://schemas.openxmlformats.org/officeDocument/2006/docPropsVTypes"/>
</file>