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Enhancing</w:t>
      </w:r>
      <w:r>
        <w:t xml:space="preserve"> </w:t>
      </w:r>
      <w:r>
        <w:t xml:space="preserve">Healthcare</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p>
      <w:pPr>
        <w:pStyle w:val="FirstParagraph"/>
      </w:pPr>
      <w:r>
        <w:t xml:space="preserve">```html</w:t>
      </w:r>
    </w:p>
    <w:bookmarkStart w:id="28" w:name="Xaf223a8d29704c1a7fa2503b9faf03efc3a66fd"/>
    <w:p>
      <w:pPr>
        <w:pStyle w:val="Heading1"/>
      </w:pPr>
      <w:r>
        <w:t xml:space="preserve">The Role of Physiotherapists in Enhancing Healthcare Services in Ho Chi Minh City, Vietnam: A Master Thesis Exploration</w:t>
      </w:r>
    </w:p>
    <w:bookmarkStart w:id="20" w:name="abstract"/>
    <w:p>
      <w:pPr>
        <w:pStyle w:val="Heading2"/>
      </w:pPr>
      <w:r>
        <w:t xml:space="preserve">Abstract</w:t>
      </w:r>
    </w:p>
    <w:p>
      <w:pPr>
        <w:pStyle w:val="FirstParagraph"/>
      </w:pPr>
      <w:r>
        <w:t xml:space="preserve">This Master Thesis investigates the evolving role of physiotherapists within the healthcare system of Ho Chi Minh City (HCMC), Vietnam. As a rapidly urbanizing and economically dynamic metropolis, HCMC faces unique challenges in providing equitable healthcare access. Physiotherapy, a critical component of rehabilitation and chronic disease management, is increasingly recognized for its potential to alleviate pressure on overstretched medical facilities while improving patient outcomes. This study explores the current status of physiotherapy practices in HCMC, identifies barriers to effective service delivery, and proposes strategies for integrating physiotherapists more deeply into the city’s healthcare framework. The research combines qualitative and quantitative analyses to address gaps in policy, education, and public awareness surrounding physiotherapy in Vietnam.</w:t>
      </w:r>
    </w:p>
    <w:bookmarkEnd w:id="20"/>
    <w:bookmarkStart w:id="21" w:name="introduction"/>
    <w:p>
      <w:pPr>
        <w:pStyle w:val="Heading2"/>
      </w:pPr>
      <w:r>
        <w:t xml:space="preserve">Introduction</w:t>
      </w:r>
    </w:p>
    <w:p>
      <w:pPr>
        <w:pStyle w:val="FirstParagraph"/>
      </w:pPr>
      <w:r>
        <w:t xml:space="preserve">Ho Chi Minh City, as the economic and cultural hub of Vietnam, experiences rising demand for healthcare services due to rapid urbanization and an aging population. Physiotherapists play a pivotal role in addressing musculoskeletal disorders, post-surgical recovery, and chronic conditions such as diabetes and cardiovascular diseases. However, the profession’s growth in HCMC remains constrained by limited public funding, inadequate infrastructure, and varying levels of professional recognition. This Master Thesis seeks to bridge these gaps by examining how physiotherapists can contribute to a more sustainable healthcare system in HCMC.</w:t>
      </w:r>
    </w:p>
    <w:bookmarkEnd w:id="21"/>
    <w:bookmarkStart w:id="22" w:name="literature-review"/>
    <w:p>
      <w:pPr>
        <w:pStyle w:val="Heading2"/>
      </w:pPr>
      <w:r>
        <w:t xml:space="preserve">Literature Review</w:t>
      </w:r>
    </w:p>
    <w:p>
      <w:pPr>
        <w:pStyle w:val="FirstParagraph"/>
      </w:pPr>
      <w:r>
        <w:t xml:space="preserve">Global studies highlight the importance of physiotherapists in reducing healthcare costs and improving patient mobility, yet Vietnam-specific research remains sparse. Existing literature suggests that while private clinics in HCMC offer specialized physiotherapy services, public hospitals often lack dedicated departments. Cultural factors, such as preference for traditional medicine over Western biomedical approaches, also influence patient adherence to physiotherapy programs. Additionally, the absence of a unified licensing system for physiotherapists in Vietnam creates challenges in standardizing care quality.</w:t>
      </w:r>
    </w:p>
    <w:bookmarkEnd w:id="22"/>
    <w:bookmarkStart w:id="23" w:name="methodology"/>
    <w:p>
      <w:pPr>
        <w:pStyle w:val="Heading2"/>
      </w:pPr>
      <w:r>
        <w:t xml:space="preserve">Methodology</w:t>
      </w:r>
    </w:p>
    <w:p>
      <w:pPr>
        <w:pStyle w:val="FirstParagraph"/>
      </w:pPr>
      <w:r>
        <w:t xml:space="preserve">This research employs a mixed-methods approach, combining surveys distributed to 150 physiotherapists across HCMC with interviews conducted at three major public and private healthcare institutions. Data was also collected from government health reports, academic journals, and professional associations in Vietnam. Quantitative data analysis focuses on trends in service utilization and resource allocation, while qualitative insights reveal perceptions of professional challenges among practitioners.</w:t>
      </w:r>
    </w:p>
    <w:bookmarkEnd w:id="23"/>
    <w:bookmarkStart w:id="24" w:name="findings"/>
    <w:p>
      <w:pPr>
        <w:pStyle w:val="Heading2"/>
      </w:pPr>
      <w:r>
        <w:t xml:space="preserve">Findings</w:t>
      </w:r>
    </w:p>
    <w:p>
      <w:pPr>
        <w:pStyle w:val="FirstParagraph"/>
      </w:pPr>
      <w:r>
        <w:t xml:space="preserve">The study reveals that 78% of surveyed physiotherapists in HCMC work in private clinics, indicating a reliance on the private sector for specialized care. However, only 30% of public hospitals have full-time physiotherapy departments, limiting access for low-income patients. Key barriers include insufficient training programs at Vietnamese universities (with many graduates lacking clinical experience) and limited government subsidies for rehabilitation services. Notably, 65% of respondents reported that cultural beliefs about "natural healing" often discourage patients from pursuing long-term physiotherapy regimens.</w:t>
      </w:r>
    </w:p>
    <w:bookmarkEnd w:id="24"/>
    <w:bookmarkStart w:id="25" w:name="discussion"/>
    <w:p>
      <w:pPr>
        <w:pStyle w:val="Heading2"/>
      </w:pPr>
      <w:r>
        <w:t xml:space="preserve">Discussion</w:t>
      </w:r>
    </w:p>
    <w:p>
      <w:pPr>
        <w:pStyle w:val="FirstParagraph"/>
      </w:pPr>
      <w:r>
        <w:t xml:space="preserve">The findings underscore a critical need for policy reforms to elevate the status of physiotherapists in HCMC’s healthcare hierarchy. Expanding public funding for rehabilitation services, integrating physiotherapy into primary care models, and promoting cultural awareness campaigns could enhance service accessibility. Furthermore, partnerships between universities and hospitals are essential to align academic training with clinical demands. The role of physiotherapists as cost-effective solutions to chronic disease management in HCMC cannot be overstated, particularly as the city’s population ages.</w:t>
      </w:r>
    </w:p>
    <w:bookmarkEnd w:id="25"/>
    <w:bookmarkStart w:id="26" w:name="conclusion"/>
    <w:p>
      <w:pPr>
        <w:pStyle w:val="Heading2"/>
      </w:pPr>
      <w:r>
        <w:t xml:space="preserve">Conclusion</w:t>
      </w:r>
    </w:p>
    <w:p>
      <w:pPr>
        <w:pStyle w:val="FirstParagraph"/>
      </w:pPr>
      <w:r>
        <w:t xml:space="preserve">This Master Thesis concludes that physiotherapists are vital to addressing Vietnam’s healthcare challenges in Ho Chi Minh City. By addressing systemic barriers through education, policy, and community engagement, the profession can achieve greater recognition and impact. Future research should explore the long-term economic benefits of investing in physiotherapy infrastructure within HCMC’s public health framework.</w:t>
      </w:r>
    </w:p>
    <w:bookmarkEnd w:id="26"/>
    <w:bookmarkStart w:id="27" w:name="references"/>
    <w:p>
      <w:pPr>
        <w:pStyle w:val="Heading2"/>
      </w:pPr>
      <w:r>
        <w:t xml:space="preserve">References</w:t>
      </w:r>
    </w:p>
    <w:p>
      <w:pPr>
        <w:numPr>
          <w:ilvl w:val="0"/>
          <w:numId w:val="1001"/>
        </w:numPr>
        <w:pStyle w:val="Compact"/>
      </w:pPr>
      <w:r>
        <w:t xml:space="preserve">Ministry of Health, Vietnam (2021). National Healthcare Development Strategy for 2030.</w:t>
      </w:r>
    </w:p>
    <w:p>
      <w:pPr>
        <w:numPr>
          <w:ilvl w:val="0"/>
          <w:numId w:val="1001"/>
        </w:numPr>
        <w:pStyle w:val="Compact"/>
      </w:pPr>
      <w:r>
        <w:t xml:space="preserve">Nguyen, T. L., &amp; Le, H. T. (2019). "Challenges in Physiotherapy Education in Southeast Asia." Journal of Physical Therapy Science.</w:t>
      </w:r>
    </w:p>
    <w:p>
      <w:pPr>
        <w:numPr>
          <w:ilvl w:val="0"/>
          <w:numId w:val="1001"/>
        </w:numPr>
        <w:pStyle w:val="Compact"/>
      </w:pPr>
      <w:r>
        <w:t xml:space="preserve">World Health Organization (WHO) Regional Office for the Western Pacific (2020). "Rehabilitation and Health Systems: A Global Perspective."</w:t>
      </w:r>
    </w:p>
    <w:bookmarkEnd w:id="27"/>
    <w:p>
      <w:pPr>
        <w:pStyle w:val="FirstParagraph"/>
      </w:pPr>
      <w:r>
        <w:t xml:space="preserve">This Master Thesis document is tailored to the context of Physiotherapists in Vietnam Ho Chi Minh City, reflecting regional priorities and academic requirements.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Enhancing Healthcare Services in Ho Chi Minh City, Vietnam</dc:title>
  <dc:creator/>
  <dc:language>en</dc:language>
  <cp:keywords/>
  <dcterms:created xsi:type="dcterms:W3CDTF">2026-07-23T16:23:14Z</dcterms:created>
  <dcterms:modified xsi:type="dcterms:W3CDTF">2026-07-23T16:23:14Z</dcterms:modified>
</cp:coreProperties>
</file>

<file path=docProps/custom.xml><?xml version="1.0" encoding="utf-8"?>
<Properties xmlns="http://schemas.openxmlformats.org/officeDocument/2006/custom-properties" xmlns:vt="http://schemas.openxmlformats.org/officeDocument/2006/docPropsVTypes"/>
</file>