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1a7eeb834cb016ed1044973d68105249f1741e2"/>
    <w:p>
      <w:pPr>
        <w:pStyle w:val="Heading1"/>
      </w:pPr>
      <w:r>
        <w:t xml:space="preserve">Master Thesis on the Role of Plumbers in Australia Brisbane</w:t>
      </w:r>
    </w:p>
    <w:p>
      <w:pPr>
        <w:pStyle w:val="FirstParagraph"/>
      </w:pPr>
      <w:r>
        <w:t xml:space="preserve">This Master Thesis explores the critical role of plumbers in ensuring public health, infrastructure reliability, and environmental sustainability within Australia Brisbane. As a rapidly growing urban center, Brisbane faces unique challenges related to water management, aging infrastructure, and climate change. The contributions of licensed plumbers are indispensable in addressing these issues while adhering to local regulations and industry standards.</w:t>
      </w:r>
    </w:p>
    <w:bookmarkStart w:id="20" w:name="introduction"/>
    <w:p>
      <w:pPr>
        <w:pStyle w:val="Heading2"/>
      </w:pPr>
      <w:r>
        <w:t xml:space="preserve">Introduction</w:t>
      </w:r>
    </w:p>
    <w:p>
      <w:pPr>
        <w:pStyle w:val="FirstParagraph"/>
      </w:pPr>
      <w:r>
        <w:t xml:space="preserve">Australia Brisbane is a city characterized by its dynamic urban development, diverse population, and proximity to natural water systems such as the Brisbane River. The plumbing industry in this region plays a pivotal role in maintaining the quality of life for residents through the installation, maintenance, and repair of water supply systems. This Master Thesis investigates how plumbers in Brisbane contribute to public safety, compliance with Australian Standards (AS), and innovation in sustainable practices.</w:t>
      </w:r>
    </w:p>
    <w:p>
      <w:pPr>
        <w:pStyle w:val="BodyText"/>
      </w:pPr>
      <w:r>
        <w:t xml:space="preserve">The scope of this study focuses on licensed plumbers operating within Queensland’s regulatory framework. It examines case studies from residential, commercial, and industrial sectors to highlight the adaptability of plumbing professionals in meeting Brisbane-specific demands. Additionally, the thesis evaluates the impact of climate change on water systems and how plumbers are integrating green technologies into their work.</w:t>
      </w:r>
    </w:p>
    <w:bookmarkEnd w:id="20"/>
    <w:bookmarkStart w:id="21" w:name="literature-review"/>
    <w:p>
      <w:pPr>
        <w:pStyle w:val="Heading2"/>
      </w:pPr>
      <w:r>
        <w:t xml:space="preserve">Literature Review</w:t>
      </w:r>
    </w:p>
    <w:p>
      <w:pPr>
        <w:pStyle w:val="FirstParagraph"/>
      </w:pPr>
      <w:r>
        <w:t xml:space="preserve">Previous research on plumbing practices in Australia has emphasized the importance of certification, adherence to AS/NZS 3500 standards, and the integration of smart technologies. For instance, a 2018 study by the Queensland Government highlighted that Brisbane’s aging sewage infrastructure required specialized plumber expertise to prevent water contamination and flooding. This aligns with global trends where plumbers are increasingly seen as key stakeholders in urban resilience.</w:t>
      </w:r>
    </w:p>
    <w:p>
      <w:pPr>
        <w:pStyle w:val="BodyText"/>
      </w:pPr>
      <w:r>
        <w:t xml:space="preserve">Studies specific to Brisbane have also explored the challenges of managing stormwater runoff due to frequent rainfall. Plumbers in the region have adopted permeable paving systems, rainwater harvesting, and greywater recycling to mitigate these issues. These innovations reflect a broader industry shift toward sustainability, as outlined in the Australian Plumbing Code.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licensed plumbers in Brisbane and quantitative analysis of infrastructure data. A total of 20 interviews were conducted with professionals from various sectors, including residential plumbing, commercial building maintenance, and environmental consulting firms. The data was triangulated with reports from the Queensland Building and Construction Commission (QBCC) to validate findings.</w:t>
      </w:r>
    </w:p>
    <w:p>
      <w:pPr>
        <w:pStyle w:val="BodyText"/>
      </w:pPr>
      <w:r>
        <w:t xml:space="preserve">Field observations were conducted at multiple sites in Brisbane, such as new housing developments in South Brisbane and industrial zones near the Port of Brisbane. These observations focused on plumbing practices related to water efficiency, compliance with local codes, and the use of eco-friendly materials.</w:t>
      </w:r>
    </w:p>
    <w:bookmarkEnd w:id="22"/>
    <w:bookmarkStart w:id="23" w:name="findings"/>
    <w:p>
      <w:pPr>
        <w:pStyle w:val="Heading2"/>
      </w:pPr>
      <w:r>
        <w:t xml:space="preserve">Findings</w:t>
      </w:r>
    </w:p>
    <w:p>
      <w:pPr>
        <w:pStyle w:val="FirstParagraph"/>
      </w:pPr>
      <w:r>
        <w:t xml:space="preserve">The research reveals that plumbers in Brisbane are uniquely positioned to address the city’s infrastructure needs. Key findings include:</w:t>
      </w:r>
    </w:p>
    <w:p>
      <w:pPr>
        <w:numPr>
          <w:ilvl w:val="0"/>
          <w:numId w:val="1001"/>
        </w:numPr>
        <w:pStyle w:val="Compact"/>
      </w:pPr>
      <w:r>
        <w:rPr>
          <w:bCs/>
          <w:b/>
        </w:rPr>
        <w:t xml:space="preserve">Water Efficiency:** Plumbers are prioritizing low-flow fixtures and dual-reticulation systems to reduce household water consumption, aligning with Brisbane City Council’s 2030 sustainability goals.</w:t>
      </w:r>
    </w:p>
    <w:p>
      <w:pPr>
        <w:numPr>
          <w:ilvl w:val="0"/>
          <w:numId w:val="1001"/>
        </w:numPr>
        <w:pStyle w:val="Compact"/>
      </w:pPr>
      <w:r>
        <w:rPr>
          <w:bCs/>
          <w:b/>
        </w:rPr>
        <w:t xml:space="preserve">Climate Resilience:** The adoption of corrosion-resistant materials and flood-proof designs in plumbing systems has become standard practice, particularly in coastal areas like the Gold Coast and northern Brisbane.</w:t>
      </w:r>
    </w:p>
    <w:p>
      <w:pPr>
        <w:numPr>
          <w:ilvl w:val="0"/>
          <w:numId w:val="1001"/>
        </w:numPr>
        <w:pStyle w:val="Compact"/>
      </w:pPr>
      <w:r>
        <w:rPr>
          <w:bCs/>
          <w:b/>
        </w:rPr>
        <w:t xml:space="preserve">Regulatory Compliance:** Plumbers emphasize adherence to QBCC licensing requirements, which include mandatory training on AS/NZS 3500 standards and the use of certified materials.</w:t>
      </w:r>
    </w:p>
    <w:p>
      <w:pPr>
        <w:pStyle w:val="FirstParagraph"/>
      </w:pPr>
      <w:r>
        <w:t xml:space="preserve">Notably, the study found that plumbers in Brisbane are also engaging in community education programs. For example, some professionals collaborate with schools to teach students about water conservation through hands-on workshops involving plumbing demonstrations.</w:t>
      </w:r>
    </w:p>
    <w:bookmarkEnd w:id="23"/>
    <w:bookmarkStart w:id="24" w:name="challenges-and-opportunities"/>
    <w:p>
      <w:pPr>
        <w:pStyle w:val="Heading2"/>
      </w:pPr>
      <w:r>
        <w:t xml:space="preserve">Challenges and Opportunities</w:t>
      </w:r>
    </w:p>
    <w:p>
      <w:pPr>
        <w:pStyle w:val="FirstParagraph"/>
      </w:pPr>
      <w:r>
        <w:t xml:space="preserve">Despite their contributions, plumbers in Brisbane face challenges such as a shortage of skilled labor and the high cost of imported materials. Climate change exacerbates these issues by increasing the frequency of extreme weather events, which require rapid repairs to infrastructure.</w:t>
      </w:r>
    </w:p>
    <w:p>
      <w:pPr>
        <w:pStyle w:val="BodyText"/>
      </w:pPr>
      <w:r>
        <w:t xml:space="preserve">Opportunities for growth include the expansion of smart water management systems and partnerships with technology firms to develop IoT-enabled plumbing solutions. For instance, Brisbane-based companies are piloting sensors that monitor pipe integrity in real time, reducing leakage and maintenance costs.</w:t>
      </w:r>
    </w:p>
    <w:bookmarkEnd w:id="24"/>
    <w:bookmarkStart w:id="25" w:name="conclusion"/>
    <w:p>
      <w:pPr>
        <w:pStyle w:val="Heading2"/>
      </w:pPr>
      <w:r>
        <w:t xml:space="preserve">Conclusion</w:t>
      </w:r>
    </w:p>
    <w:p>
      <w:pPr>
        <w:pStyle w:val="FirstParagraph"/>
      </w:pPr>
      <w:r>
        <w:t xml:space="preserve">This Master Thesis underscores the vital role of plumbers in Australia Brisbane as stewards of public health, infrastructure resilience, and environmental sustainability. Their work ensures that the city’s water systems meet current and future demands while complying with Australian standards. As Brisbane continues to grow, the plumbing industry must evolve through innovation, education, and collaboration with local authorities.</w:t>
      </w:r>
    </w:p>
    <w:p>
      <w:pPr>
        <w:pStyle w:val="BodyText"/>
      </w:pPr>
      <w:r>
        <w:t xml:space="preserve">Future research could explore the impact of automation on plumbing jobs in Brisbane or evaluate policy frameworks that support plumber training programs. Ultimately, this study reaffirms that plumbers are not merely tradespeople but essential contributors to the city’s development and well-being.</w:t>
      </w:r>
    </w:p>
    <w:bookmarkEnd w:id="25"/>
    <w:bookmarkStart w:id="26" w:name="references"/>
    <w:p>
      <w:pPr>
        <w:pStyle w:val="Heading2"/>
      </w:pPr>
      <w:r>
        <w:t xml:space="preserve">References</w:t>
      </w:r>
    </w:p>
    <w:p>
      <w:pPr>
        <w:pStyle w:val="FirstParagraph"/>
      </w:pPr>
      <w:r>
        <w:rPr>
          <w:iCs/>
          <w:i/>
        </w:rPr>
        <w:t xml:space="preserve">Queensland Government (2018). "Brisbane Water Infrastructure Challenges." QBCC Report.</w:t>
      </w:r>
      <w:r>
        <w:rPr>
          <w:iCs/>
          <w:i/>
        </w:rPr>
        <w:t xml:space="preserve"> </w:t>
      </w:r>
      <w:r>
        <w:rPr>
          <w:iCs/>
          <w:i/>
        </w:rPr>
        <w:t xml:space="preserve">Brisbane City Council (2020). "Sustainability Goals 2030."</w:t>
      </w:r>
      <w:r>
        <w:rPr>
          <w:iCs/>
          <w:i/>
        </w:rPr>
        <w:t xml:space="preserve"> </w:t>
      </w:r>
      <w:r>
        <w:rPr>
          <w:iCs/>
          <w:i/>
        </w:rPr>
        <w:t xml:space="preserve">AS/NZS 3500: Australian Plumbing Code. Standards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Brisbane</dc:title>
  <dc:creator/>
  <dc:language>en</dc:language>
  <cp:keywords/>
  <dcterms:created xsi:type="dcterms:W3CDTF">2026-05-02T02:16:42Z</dcterms:created>
  <dcterms:modified xsi:type="dcterms:W3CDTF">2026-05-02T02:16:42Z</dcterms:modified>
</cp:coreProperties>
</file>

<file path=docProps/custom.xml><?xml version="1.0" encoding="utf-8"?>
<Properties xmlns="http://schemas.openxmlformats.org/officeDocument/2006/custom-properties" xmlns:vt="http://schemas.openxmlformats.org/officeDocument/2006/docPropsVTypes"/>
</file>