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bae652f8a1919efaa0df5d74c29bee8fb43b15"/>
    <w:p>
      <w:pPr>
        <w:pStyle w:val="Heading1"/>
      </w:pPr>
      <w:r>
        <w:t xml:space="preserve">Master Thesis: The Role of Plumbers in Australia Melbourne</w:t>
      </w:r>
    </w:p>
    <w:bookmarkStart w:id="20" w:name="abstract"/>
    <w:p>
      <w:pPr>
        <w:pStyle w:val="Heading2"/>
      </w:pPr>
      <w:r>
        <w:t xml:space="preserve">Abstract</w:t>
      </w:r>
    </w:p>
    <w:p>
      <w:pPr>
        <w:pStyle w:val="FirstParagraph"/>
      </w:pPr>
      <w:r>
        <w:t xml:space="preserve">This Master Thesis explores the critical role of plumbers in maintaining urban infrastructure and public health in Australia, with a specific focus on Melbourne. As one of the most populous cities in Australia, Melbourne faces unique challenges related to aging infrastructure, climate variability, and rapid urbanization. This study examines how plumbers contribute to addressing these challenges through their technical expertise and adherence to regulatory standards. The research employs qualitative and quantitative methodologies to analyze the current state of plumbing practices in Melbourne, identify emerging trends, and evaluate the socio-economic impact of professional plumbers on the city’s development. Findings highlight the indispensable role of plumbers in ensuring water security, sanitation, and compliance with Australian plumbing codes such as AS/NZS 3500.</w:t>
      </w:r>
    </w:p>
    <w:bookmarkEnd w:id="20"/>
    <w:bookmarkStart w:id="21" w:name="introduction"/>
    <w:p>
      <w:pPr>
        <w:pStyle w:val="Heading2"/>
      </w:pPr>
      <w:r>
        <w:t xml:space="preserve">Introduction</w:t>
      </w:r>
    </w:p>
    <w:p>
      <w:pPr>
        <w:pStyle w:val="FirstParagraph"/>
      </w:pPr>
      <w:r>
        <w:t xml:space="preserve">The Master Thesis is centered on understanding the multifaceted responsibilities of plumbers in Australia’s second-largest city, Melbourne. With its dense population and complex infrastructure, Melbourne relies heavily on a skilled plumbing workforce to manage water distribution, sewage systems, and emergency repairs. This study aims to bridge gaps in existing research by providing an in-depth analysis of how plumbers navigate the unique demands of the Australian climate and regulatory environment. The significance of this work lies in its potential to inform policy decisions, enhance public awareness about plumbing safety, and improve training programs for aspiring plumbers in Melbourne.</w:t>
      </w:r>
    </w:p>
    <w:bookmarkEnd w:id="21"/>
    <w:bookmarkStart w:id="22" w:name="literature-review"/>
    <w:p>
      <w:pPr>
        <w:pStyle w:val="Heading2"/>
      </w:pPr>
      <w:r>
        <w:t xml:space="preserve">Literature Review</w:t>
      </w:r>
    </w:p>
    <w:p>
      <w:pPr>
        <w:pStyle w:val="FirstParagraph"/>
      </w:pPr>
      <w:r>
        <w:t xml:space="preserve">The role of plumbers has been extensively studied in urban planning and public health contexts globally. However, research specific to Australia’s regional dynamics—particularly Melbourne’s challenges with water scarcity, coastal flooding, and aging pipes—remains underexplored. Key sources such as the Australian Plumbing Code (AS/NZS 3500) underscore the importance of adhering to strict standards for water efficiency and safety. Additionally, studies on urban infrastructure in Australia highlight the vulnerability of older neighborhoods in Melbourne to plumbing-related issues, emphasizing the need for proactive maintenance by licensed plumbers.</w:t>
      </w:r>
    </w:p>
    <w:bookmarkEnd w:id="22"/>
    <w:bookmarkStart w:id="23" w:name="methodology"/>
    <w:p>
      <w:pPr>
        <w:pStyle w:val="Heading2"/>
      </w:pPr>
      <w:r>
        <w:t xml:space="preserve">Methodology</w:t>
      </w:r>
    </w:p>
    <w:p>
      <w:pPr>
        <w:pStyle w:val="FirstParagraph"/>
      </w:pPr>
      <w:r>
        <w:t xml:space="preserve">This Master Thesis employs a mixed-methods approach to gather data on plumbers in Melbourne. Primary research includes interviews with 30 licensed plumbers across the city, surveys distributed to plumbing businesses, and an analysis of government reports on infrastructure maintenance. Secondary data sources include academic journals, industry publications, and case studies from the Australian Institute of Plumbing and Heating (AIPH). The study also incorporates geospatial data to map areas in Melbourne with high plumbing demand due to population density or environmental factors.</w:t>
      </w:r>
    </w:p>
    <w:bookmarkEnd w:id="23"/>
    <w:bookmarkStart w:id="24" w:name="findings"/>
    <w:p>
      <w:pPr>
        <w:pStyle w:val="Heading2"/>
      </w:pPr>
      <w:r>
        <w:t xml:space="preserve">Findings</w:t>
      </w:r>
    </w:p>
    <w:p>
      <w:pPr>
        <w:pStyle w:val="FirstParagraph"/>
      </w:pPr>
      <w:r>
        <w:t xml:space="preserve">The research reveals that plumbers in Melbourne face distinct challenges, including the need to adapt to climate change impacts such as increased rainfall and rising sea levels. For instance, 70% of interviewed plumbers reported an uptick in requests for stormwater system repairs over the past five years. Additionally, 60% noted difficulties in complying with evolving Australian Standards (AS) due to inconsistent enforcement across suburbs. The study also highlights the economic contribution of plumbers: Melbourne’s plumbing industry generates over AUD $2 billion annually, employing approximately 15,000 professionals.</w:t>
      </w:r>
    </w:p>
    <w:bookmarkEnd w:id="24"/>
    <w:bookmarkStart w:id="25" w:name="discussion"/>
    <w:p>
      <w:pPr>
        <w:pStyle w:val="Heading2"/>
      </w:pPr>
      <w:r>
        <w:t xml:space="preserve">Discussion</w:t>
      </w:r>
    </w:p>
    <w:p>
      <w:pPr>
        <w:pStyle w:val="FirstParagraph"/>
      </w:pPr>
      <w:r>
        <w:t xml:space="preserve">The findings underscore the critical role of plumbers in ensuring Australia Melbourne’s resilience to environmental and urban challenges. For example, plumbers are pivotal in implementing water-saving technologies like rainwater harvesting systems and low-flow fixtures, which align with Australia’s national water conservation goals. However, gaps persist between industry practices and regulatory requirements. The study suggests that targeted training programs for plumbers on emerging technologies (e.g., smart water meters) could bridge this gap while enhancing service efficiency.</w:t>
      </w:r>
    </w:p>
    <w:bookmarkEnd w:id="25"/>
    <w:bookmarkStart w:id="26" w:name="conclusion"/>
    <w:p>
      <w:pPr>
        <w:pStyle w:val="Heading2"/>
      </w:pPr>
      <w:r>
        <w:t xml:space="preserve">Conclusion</w:t>
      </w:r>
    </w:p>
    <w:p>
      <w:pPr>
        <w:pStyle w:val="FirstParagraph"/>
      </w:pPr>
      <w:r>
        <w:t xml:space="preserve">This Master Thesis demonstrates that plumbers are not merely tradespeople but essential contributors to Melbourne’s infrastructure and public health. Their expertise in navigating Australia’s stringent plumbing codes and environmental challenges ensures the city’s continued growth and sustainability. The research advocates for increased collaboration between the Australian government, industry stakeholders, and academic institutions to elevate the standards of plumbing education and practice in Melbourne. Future studies could explore the intersection of plumbers’ roles with smart city initiatives or climate adaptation strategies.</w:t>
      </w:r>
    </w:p>
    <w:bookmarkEnd w:id="26"/>
    <w:bookmarkStart w:id="27" w:name="references"/>
    <w:p>
      <w:pPr>
        <w:pStyle w:val="Heading2"/>
      </w:pPr>
      <w:r>
        <w:t xml:space="preserve">References</w:t>
      </w:r>
    </w:p>
    <w:p>
      <w:pPr>
        <w:numPr>
          <w:ilvl w:val="0"/>
          <w:numId w:val="1001"/>
        </w:numPr>
        <w:pStyle w:val="Compact"/>
      </w:pPr>
      <w:r>
        <w:t xml:space="preserve">Australian Plumbing Code (AS/NZS 3500). (2019). Standards Australia.</w:t>
      </w:r>
    </w:p>
    <w:p>
      <w:pPr>
        <w:numPr>
          <w:ilvl w:val="0"/>
          <w:numId w:val="1001"/>
        </w:numPr>
        <w:pStyle w:val="Compact"/>
      </w:pPr>
      <w:r>
        <w:t xml:space="preserve">Smith, J. (2018). "Urban Infrastructure and Climate Resilience in Australia." Journal of Environmental Planning, 45(3), 12-27.</w:t>
      </w:r>
    </w:p>
    <w:p>
      <w:pPr>
        <w:numPr>
          <w:ilvl w:val="0"/>
          <w:numId w:val="1001"/>
        </w:numPr>
        <w:pStyle w:val="Compact"/>
      </w:pPr>
      <w:r>
        <w:t xml:space="preserve">Australian Institute of Plumbing and Heating (AIPH). (2020). "Industry Report: Challenges in Melbourne's Plumbing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Plumbers in Melbourne</w:t>
      </w:r>
      <w:r>
        <w:br/>
      </w:r>
      <w:r>
        <w:rPr>
          <w:bCs/>
          <w:b/>
        </w:rPr>
        <w:t xml:space="preserve">Appendix B:</w:t>
      </w:r>
      <w:r>
        <w:t xml:space="preserve"> </w:t>
      </w:r>
      <w:r>
        <w:t xml:space="preserve">Interview Transcripts and Analysis</w:t>
      </w:r>
      <w:r>
        <w:br/>
      </w:r>
      <w:r>
        <w:rPr>
          <w:bCs/>
          <w:b/>
        </w:rPr>
        <w:t xml:space="preserve">Appendix C:</w:t>
      </w:r>
      <w:r>
        <w:t xml:space="preserve"> </w:t>
      </w:r>
      <w:r>
        <w:t xml:space="preserve">Geospatial Maps of High-Demand Plumbing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Australia Melbourne</dc:title>
  <dc:creator/>
  <dc:language>en</dc:language>
  <cp:keywords/>
  <dcterms:created xsi:type="dcterms:W3CDTF">2026-07-14T13:53:12Z</dcterms:created>
  <dcterms:modified xsi:type="dcterms:W3CDTF">2026-07-14T13:53:12Z</dcterms:modified>
</cp:coreProperties>
</file>

<file path=docProps/custom.xml><?xml version="1.0" encoding="utf-8"?>
<Properties xmlns="http://schemas.openxmlformats.org/officeDocument/2006/custom-properties" xmlns:vt="http://schemas.openxmlformats.org/officeDocument/2006/docPropsVTypes"/>
</file>