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2" w:name="X8359765b9883f7453a4a3b8cf046b5bb429f863"/>
    <w:p>
      <w:pPr>
        <w:pStyle w:val="Heading1"/>
      </w:pPr>
      <w:r>
        <w:t xml:space="preserve">Master Thesis: The Role of Plumbers in Sustainable Urban Development in Chile Santiago</w:t>
      </w:r>
    </w:p>
    <w:bookmarkStart w:id="20" w:name="abstract"/>
    <w:p>
      <w:pPr>
        <w:pStyle w:val="Heading2"/>
      </w:pPr>
      <w:r>
        <w:t xml:space="preserve">Abstract</w:t>
      </w:r>
    </w:p>
    <w:p>
      <w:pPr>
        <w:pStyle w:val="FirstParagraph"/>
      </w:pPr>
      <w:r>
        <w:t xml:space="preserve">This Master Thesis explores the critical role of plumbers in addressing urban infrastructure challenges, with a focus on Chile Santiago. As one of the most densely populated cities in South America, Santiago faces unique plumbing demands driven by rapid urbanization, aging infrastructure, and climate variability. This study analyzes how plumbers contribute to sustainable development through innovation in water management systems, compliance with local regulations (such as Decreto 434 of 2017), and adaptation to environmental challenges like droughts and seismic activity. The findings highlight the need for policy integration between urban planning, plumbing practices, and public health frameworks in Chile Santiago.</w:t>
      </w:r>
    </w:p>
    <w:bookmarkEnd w:id="20"/>
    <w:bookmarkStart w:id="21" w:name="introduction"/>
    <w:p>
      <w:pPr>
        <w:pStyle w:val="Heading2"/>
      </w:pPr>
      <w:r>
        <w:t xml:space="preserve">Introduction</w:t>
      </w:r>
    </w:p>
    <w:p>
      <w:pPr>
        <w:pStyle w:val="FirstParagraph"/>
      </w:pPr>
      <w:r>
        <w:t xml:space="preserve">Santiago, the capital of Chile, is a dynamic metropolis experiencing exponential growth. With over 7 million inhabitants and an annual population increase of 1.5%, the city’s demand for reliable plumbing services has surged. Plumbers in Chile Santiago are not merely service providers; they are integral to ensuring public health, mitigating environmental risks, and supporting economic stability through efficient water distribution systems.</w:t>
      </w:r>
    </w:p>
    <w:p>
      <w:pPr>
        <w:pStyle w:val="BodyText"/>
      </w:pPr>
      <w:r>
        <w:t xml:space="preserve">This Master Thesis investigates how plumbers navigate the complexities of urban development in Chile Santiago. It examines their role in maintaining compliance with national standards (e.g., the Chilean Code of Technical Standards for Plumbing), addressing leaks in aging water networks, and adopting eco-friendly technologies such as low-flow fixtures and rainwater harvesting systems.</w:t>
      </w:r>
    </w:p>
    <w:bookmarkEnd w:id="21"/>
    <w:bookmarkStart w:id="22" w:name="literature-review"/>
    <w:p>
      <w:pPr>
        <w:pStyle w:val="Heading2"/>
      </w:pPr>
      <w:r>
        <w:t xml:space="preserve">Literature Review</w:t>
      </w:r>
    </w:p>
    <w:p>
      <w:pPr>
        <w:pStyle w:val="FirstParagraph"/>
      </w:pPr>
      <w:r>
        <w:t xml:space="preserve">Urban plumbing systems are vital to public health, particularly in regions prone to seismic activity like Chile. Studies by the Universidad de Chile (2019) reveal that 30% of Santiago’s water losses stem from aging pipes and substandard maintenance. Plumbers in the region must balance technical expertise with regulatory adherence, ensuring compliance with norms like NCh 2365 (Plumbing Systems Design).</w:t>
      </w:r>
    </w:p>
    <w:p>
      <w:pPr>
        <w:pStyle w:val="BodyText"/>
      </w:pPr>
      <w:r>
        <w:t xml:space="preserve">Research by the Chilean Ministry of Housing and Urban Development (2021) underscores the economic impact of inefficient plumbing. For instance, water leaks in Santiago cost approximately $120 million annually, a figure that could be mitigated through advanced plumber-driven solutions such as smart leak detection systems.</w:t>
      </w:r>
    </w:p>
    <w:bookmarkEnd w:id="22"/>
    <w:bookmarkStart w:id="23" w:name="methodology"/>
    <w:p>
      <w:pPr>
        <w:pStyle w:val="Heading2"/>
      </w:pPr>
      <w:r>
        <w:t xml:space="preserve">Methodology</w:t>
      </w:r>
    </w:p>
    <w:p>
      <w:pPr>
        <w:pStyle w:val="FirstParagraph"/>
      </w:pPr>
      <w:r>
        <w:t xml:space="preserve">This study employs a mixed-methods approach: qualitative interviews with 30 licensed plumbers in Chile Santiago, analysis of municipal plumbing data from 2018–2023, and case studies of successful projects. Data collection included on-site visits to plumbing workshops, reviews of technical manuals (e.g., "Manual de Instalaciones Sanitarias" by INCOSE), and consultations with urban planners.</w:t>
      </w:r>
    </w:p>
    <w:p>
      <w:pPr>
        <w:pStyle w:val="BodyText"/>
      </w:pPr>
      <w:r>
        <w:t xml:space="preserve">Key research questions addressed are: How do plumbers in Chile Santiago adapt to environmental and regulatory challenges? What innovations are being adopted to improve water efficiency? How can collaboration between plumbers, municipal authorities, and private entities enhance infrastructure resilience?</w:t>
      </w:r>
    </w:p>
    <w:bookmarkEnd w:id="23"/>
    <w:bookmarkStart w:id="27" w:name="findings"/>
    <w:p>
      <w:pPr>
        <w:pStyle w:val="Heading2"/>
      </w:pPr>
      <w:r>
        <w:t xml:space="preserve">Findings</w:t>
      </w:r>
    </w:p>
    <w:bookmarkStart w:id="24" w:name="challenges-in-urban-plumbing"/>
    <w:p>
      <w:pPr>
        <w:pStyle w:val="Heading3"/>
      </w:pPr>
      <w:r>
        <w:t xml:space="preserve">1. Challenges in Urban Plumbing</w:t>
      </w:r>
    </w:p>
    <w:p>
      <w:pPr>
        <w:pStyle w:val="FirstParagraph"/>
      </w:pPr>
      <w:r>
        <w:t xml:space="preserve">Santiago’s plumbing sector faces three primary challenges: aging infrastructure (e.g., lead pipes in pre-1980 buildings), high seismic activity, and climate-driven water scarcity. Plumbers report that 45% of their work involves repairing damage from earthquakes or leaks caused by outdated materials.</w:t>
      </w:r>
    </w:p>
    <w:p>
      <w:pPr>
        <w:pStyle w:val="BodyText"/>
      </w:pPr>
      <w:r>
        <w:t xml:space="preserve">Additionally, the city’s arid climate exacerbates water stress. Plumbers are increasingly required to implement greywater recycling systems and install dual-flush toilets to align with Chile’s National Water Plan (2020).</w:t>
      </w:r>
    </w:p>
    <w:bookmarkEnd w:id="24"/>
    <w:bookmarkStart w:id="25" w:name="technological-innovations"/>
    <w:p>
      <w:pPr>
        <w:pStyle w:val="Heading3"/>
      </w:pPr>
      <w:r>
        <w:t xml:space="preserve">2. Technological Innovations</w:t>
      </w:r>
    </w:p>
    <w:p>
      <w:pPr>
        <w:pStyle w:val="FirstParagraph"/>
      </w:pPr>
      <w:r>
        <w:t xml:space="preserve">Plumbers in Chile Santiago are adopting cutting-edge technologies, such as:</w:t>
      </w:r>
    </w:p>
    <w:p>
      <w:pPr>
        <w:numPr>
          <w:ilvl w:val="0"/>
          <w:numId w:val="1001"/>
        </w:numPr>
        <w:pStyle w:val="Compact"/>
      </w:pPr>
      <w:r>
        <w:rPr>
          <w:bCs/>
          <w:b/>
        </w:rPr>
        <w:t xml:space="preserve">Smart Sensors:</w:t>
      </w:r>
      <w:r>
        <w:t xml:space="preserve"> </w:t>
      </w:r>
      <w:r>
        <w:t xml:space="preserve">Deployed to monitor water pressure and detect leaks in real time.</w:t>
      </w:r>
    </w:p>
    <w:p>
      <w:pPr>
        <w:numPr>
          <w:ilvl w:val="0"/>
          <w:numId w:val="1001"/>
        </w:numPr>
        <w:pStyle w:val="Compact"/>
      </w:pPr>
      <w:r>
        <w:rPr>
          <w:bCs/>
          <w:b/>
        </w:rPr>
        <w:t xml:space="preserve">Durable Materials:</w:t>
      </w:r>
      <w:r>
        <w:t xml:space="preserve"> </w:t>
      </w:r>
      <w:r>
        <w:t xml:space="preserve">Preference for PEX (cross-linked polyethylene) pipes over traditional copper due to their flexibility during seismic events.</w:t>
      </w:r>
    </w:p>
    <w:p>
      <w:pPr>
        <w:numPr>
          <w:ilvl w:val="0"/>
          <w:numId w:val="1001"/>
        </w:numPr>
        <w:pStyle w:val="Compact"/>
      </w:pPr>
      <w:r>
        <w:rPr>
          <w:bCs/>
          <w:b/>
        </w:rPr>
        <w:t xml:space="preserve">Solar Water Heaters:</w:t>
      </w:r>
      <w:r>
        <w:t xml:space="preserve"> </w:t>
      </w:r>
      <w:r>
        <w:t xml:space="preserve">Integrated into residential and commercial projects to reduce reliance on fossil fuels.</w:t>
      </w:r>
    </w:p>
    <w:bookmarkEnd w:id="25"/>
    <w:bookmarkStart w:id="26" w:name="policy-and-collaboration"/>
    <w:p>
      <w:pPr>
        <w:pStyle w:val="Heading3"/>
      </w:pPr>
      <w:r>
        <w:t xml:space="preserve">3. Policy and Collaboration</w:t>
      </w:r>
    </w:p>
    <w:p>
      <w:pPr>
        <w:pStyle w:val="FirstParagraph"/>
      </w:pPr>
      <w:r>
        <w:t xml:space="preserve">Collaboration between plumbers and municipal authorities is critical. For example, the "Plumbing Modernization Initiative" launched in 2022 provided subsidies for plumbers to replace old piping in vulnerable neighborhoods. However, gaps remain in enforcing building codes (e.g., NCh 1547) during new construction projects.</w:t>
      </w:r>
    </w:p>
    <w:bookmarkEnd w:id="26"/>
    <w:bookmarkEnd w:id="27"/>
    <w:bookmarkStart w:id="28" w:name="discussion"/>
    <w:p>
      <w:pPr>
        <w:pStyle w:val="Heading2"/>
      </w:pPr>
      <w:r>
        <w:t xml:space="preserve">Discussion</w:t>
      </w:r>
    </w:p>
    <w:p>
      <w:pPr>
        <w:pStyle w:val="FirstParagraph"/>
      </w:pPr>
      <w:r>
        <w:t xml:space="preserve">The findings underscore the pivotal role of plumbers in Santiago’s sustainable development. Their work directly impacts public health by reducing waterborne diseases and minimizing environmental degradation. However, challenges such as underfunding for infrastructure upgrades and inconsistent regulatory enforcement persist.</w:t>
      </w:r>
    </w:p>
    <w:p>
      <w:pPr>
        <w:pStyle w:val="BodyText"/>
      </w:pPr>
      <w:r>
        <w:t xml:space="preserve">Plumbers in Chile Santiago must also adapt to climate change projections, such as prolonged droughts (as outlined in the IPCC’s 2021 report). This requires training programs focused on water conservation techniques and collaboration with hydrologists to design resilient systems.</w:t>
      </w:r>
    </w:p>
    <w:bookmarkEnd w:id="28"/>
    <w:bookmarkStart w:id="29" w:name="conclusion"/>
    <w:p>
      <w:pPr>
        <w:pStyle w:val="Heading2"/>
      </w:pPr>
      <w:r>
        <w:t xml:space="preserve">Conclusion</w:t>
      </w:r>
    </w:p>
    <w:p>
      <w:pPr>
        <w:pStyle w:val="FirstParagraph"/>
      </w:pPr>
      <w:r>
        <w:t xml:space="preserve">This Master Thesis concludes that plumbers are indispensable stakeholders in Chile Santiago’s quest for sustainable urban growth. By leveraging innovation, adhering to regulatory frameworks, and fostering interdisciplinary collaboration, they can address the city’s plumbing challenges while contributing to broader environmental and social goals.</w:t>
      </w:r>
    </w:p>
    <w:p>
      <w:pPr>
        <w:pStyle w:val="BodyText"/>
      </w:pPr>
      <w:r>
        <w:t xml:space="preserve">Future research should explore the economic impact of plumber-driven innovations on small businesses in Santiago or evaluate public perception of plumbing services in marginalized communities. Ultimately, investing in skilled plumbers is an investment in Santiago’s long-term resilience.</w:t>
      </w:r>
    </w:p>
    <w:bookmarkEnd w:id="29"/>
    <w:bookmarkStart w:id="30" w:name="references"/>
    <w:p>
      <w:pPr>
        <w:pStyle w:val="Heading2"/>
      </w:pPr>
      <w:r>
        <w:t xml:space="preserve">References</w:t>
      </w:r>
    </w:p>
    <w:p>
      <w:pPr>
        <w:numPr>
          <w:ilvl w:val="0"/>
          <w:numId w:val="1002"/>
        </w:numPr>
        <w:pStyle w:val="Compact"/>
      </w:pPr>
      <w:r>
        <w:t xml:space="preserve">Ministerio de Vivienda y Urbanismo de Chile (2021). "Informe Nacional sobre Gestión del Agua."</w:t>
      </w:r>
    </w:p>
    <w:p>
      <w:pPr>
        <w:numPr>
          <w:ilvl w:val="0"/>
          <w:numId w:val="1002"/>
        </w:numPr>
        <w:pStyle w:val="Compact"/>
      </w:pPr>
      <w:r>
        <w:t xml:space="preserve">Universidad de Chile (2019). "Estudio sobre Pérdidas en Redes de Agua Potable en Santiago."</w:t>
      </w:r>
    </w:p>
    <w:p>
      <w:pPr>
        <w:numPr>
          <w:ilvl w:val="0"/>
          <w:numId w:val="1002"/>
        </w:numPr>
        <w:pStyle w:val="Compact"/>
      </w:pPr>
      <w:r>
        <w:t xml:space="preserve">IPCC (2021). "Climate Change 2021: The Physical Science Basis." Geneva: IPCC.</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Plumbers in Santiago.</w:t>
      </w:r>
      <w:r>
        <w:br/>
      </w:r>
      <w:r>
        <w:rPr>
          <w:bCs/>
          <w:b/>
        </w:rPr>
        <w:t xml:space="preserve">Appendix B:</w:t>
      </w:r>
      <w:r>
        <w:t xml:space="preserve"> </w:t>
      </w:r>
      <w:r>
        <w:t xml:space="preserve">Technical Specifications for PEX Pipes (NCh 4805).</w:t>
      </w:r>
      <w:r>
        <w:br/>
      </w:r>
      <w:r>
        <w:rPr>
          <w:bCs/>
          <w:b/>
        </w:rPr>
        <w:t xml:space="preserve">Appendix C:</w:t>
      </w:r>
      <w:r>
        <w:t xml:space="preserve"> </w:t>
      </w:r>
      <w:r>
        <w:t xml:space="preserve">Maps of High-Risk Areas for Seismic Damage.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Sustainable Urban Development in Chile Santiago</dc:title>
  <dc:creator/>
  <dc:language>en</dc:language>
  <cp:keywords/>
  <dcterms:created xsi:type="dcterms:W3CDTF">2026-07-17T12:29:13Z</dcterms:created>
  <dcterms:modified xsi:type="dcterms:W3CDTF">2026-07-17T12:29:13Z</dcterms:modified>
</cp:coreProperties>
</file>

<file path=docProps/custom.xml><?xml version="1.0" encoding="utf-8"?>
<Properties xmlns="http://schemas.openxmlformats.org/officeDocument/2006/custom-properties" xmlns:vt="http://schemas.openxmlformats.org/officeDocument/2006/docPropsVTypes"/>
</file>