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48661e48c049d0fa40d7428dfb6883ac0f8d2df"/>
    <w:p>
      <w:pPr>
        <w:pStyle w:val="Heading1"/>
      </w:pPr>
      <w:r>
        <w:t xml:space="preserve">Master Thesis: The Role of Plumber in Urban Development and Environmental Sustainability in France Lyon</w:t>
      </w:r>
    </w:p>
    <w:bookmarkStart w:id="20" w:name="abstract"/>
    <w:p>
      <w:pPr>
        <w:pStyle w:val="Heading2"/>
      </w:pPr>
      <w:r>
        <w:t xml:space="preserve">Abstract</w:t>
      </w:r>
    </w:p>
    <w:p>
      <w:pPr>
        <w:pStyle w:val="FirstParagraph"/>
      </w:pPr>
      <w:r>
        <w:t xml:space="preserve">This Master Thesis explores the critical role of plumbers (plumbers) within the context of urban development and environmental sustainability in France Lyon. Focusing on the unique challenges faced by plumbers operating in one of Europe's most historic cities, this study analyzes how local regulations, infrastructural demands, and environmental policies shape the profession. By integrating case studies and theoretical frameworks, this thesis provides a comprehensive understanding of how plumbers contribute to modernizing Lyon's aging infrastructure while adhering to French environmental standards.</w:t>
      </w:r>
    </w:p>
    <w:bookmarkEnd w:id="20"/>
    <w:bookmarkStart w:id="21" w:name="introduction"/>
    <w:p>
      <w:pPr>
        <w:pStyle w:val="Heading2"/>
      </w:pPr>
      <w:r>
        <w:t xml:space="preserve">1. Introduction</w:t>
      </w:r>
    </w:p>
    <w:p>
      <w:pPr>
        <w:pStyle w:val="FirstParagraph"/>
      </w:pPr>
      <w:r>
        <w:t xml:space="preserve">In the context of France Lyon, a city renowned for its rich industrial heritage and commitment to sustainable urban planning, the profession of plumber plays an indispensable role in maintaining public health, energy efficiency, and ecological balance. As part of my Master Thesis at [University Name], this research delves into the socio-economic and technical dimensions of plumbing services in Lyon. The study investigates how plumbers navigate local regulations, such as those governing water conservation and waste management under the European Union's environmental directives.</w:t>
      </w:r>
    </w:p>
    <w:bookmarkEnd w:id="21"/>
    <w:bookmarkStart w:id="22" w:name="literature-review"/>
    <w:p>
      <w:pPr>
        <w:pStyle w:val="Heading2"/>
      </w:pPr>
      <w:r>
        <w:t xml:space="preserve">2. Literature Review</w:t>
      </w:r>
    </w:p>
    <w:p>
      <w:pPr>
        <w:pStyle w:val="FirstParagraph"/>
      </w:pPr>
      <w:r>
        <w:t xml:space="preserve">The academic discourse on urban infrastructure underscores the importance of skilled trades like plumbing in ensuring the resilience of cities against climate change. In France, plumbers are regulated by national standards (e.g.,</w:t>
      </w:r>
      <w:r>
        <w:t xml:space="preserve"> </w:t>
      </w:r>
      <w:r>
        <w:rPr>
          <w:iCs/>
          <w:i/>
        </w:rPr>
        <w:t xml:space="preserve">Certification des professions du bâtiment</w:t>
      </w:r>
      <w:r>
        <w:t xml:space="preserve">) and must comply with regional mandates such as Lyon's</w:t>
      </w:r>
      <w:r>
        <w:t xml:space="preserve"> </w:t>
      </w:r>
      <w:r>
        <w:rPr>
          <w:iCs/>
          <w:i/>
        </w:rPr>
        <w:t xml:space="preserve">Plan Climat Air Énergie Territorial (PCAET)</w:t>
      </w:r>
      <w:r>
        <w:t xml:space="preserve">. Research by [Author Name] highlights the growing demand for plumbers who specialize in renewable energy systems, such as solar water heaters, to align with France’s 2030 carbon neutrality goals.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licensed plumbers in Lyon and quantitative data from municipal reports on infrastructure maintenance. Surveys were conducted with 50 plumbers across the city to assess challenges such as aging pipe networks (a legacy of Lyon’s 19th-century industrial boom) and the integration of green technologies. Secondary data was drawn from official documents, including Lyon Métropole’s annual sustainability reports.</w:t>
      </w:r>
    </w:p>
    <w:bookmarkEnd w:id="23"/>
    <w:bookmarkStart w:id="24" w:name="case-study-plumber-practices-in-lyon"/>
    <w:p>
      <w:pPr>
        <w:pStyle w:val="Heading2"/>
      </w:pPr>
      <w:r>
        <w:t xml:space="preserve">4. Case Study: Plumber Practices in Lyon</w:t>
      </w:r>
    </w:p>
    <w:p>
      <w:pPr>
        <w:pStyle w:val="FirstParagraph"/>
      </w:pPr>
      <w:r>
        <w:t xml:space="preserve">Lyon’s historical architecture presents unique challenges for plumbers, particularly in neighborhoods like Presqu'île and Vaise, where 19th-century buildings require retrofitting to meet modern standards. A case study of</w:t>
      </w:r>
      <w:r>
        <w:t xml:space="preserve"> </w:t>
      </w:r>
      <w:r>
        <w:rPr>
          <w:iCs/>
          <w:i/>
        </w:rPr>
        <w:t xml:space="preserve">Plumier Lyonnais S.A.</w:t>
      </w:r>
      <w:r>
        <w:t xml:space="preserve">, a local plumbing company, illustrates how plumbers collaborate with architects to install energy-efficient systems while preserving heritage structures. For instance, the firm replaced lead pipes in a 1920s apartment complex with PEX (cross-linked polyethylene) piping, reducing water loss by 30% and compliance with EU REACH regulations.</w:t>
      </w:r>
    </w:p>
    <w:p>
      <w:pPr>
        <w:pStyle w:val="BodyText"/>
      </w:pPr>
      <w:r>
        <w:t xml:space="preserve">Additionally, Lyon’s focus on green infrastructure has driven plumbers to adopt innovative solutions such as rainwater harvesting systems and greywater recycling. A 2022 municipal project in the Confluence district involved plumbers designing subterranean irrigation networks using recycled wastewater, significantly reducing potable water consumption in public spaces.</w:t>
      </w:r>
    </w:p>
    <w:bookmarkEnd w:id="24"/>
    <w:bookmarkStart w:id="25" w:name="Xa2e2fb1aa45efb85dbcf1e6b12430d617218c07"/>
    <w:p>
      <w:pPr>
        <w:pStyle w:val="Heading2"/>
      </w:pPr>
      <w:r>
        <w:t xml:space="preserve">5. Challenges and Opportunities for Plumbers in Lyon</w:t>
      </w:r>
    </w:p>
    <w:p>
      <w:pPr>
        <w:pStyle w:val="FirstParagraph"/>
      </w:pPr>
      <w:r>
        <w:t xml:space="preserve">Despite their critical role, plumbers in Lyon face challenges including bureaucratic red tape from local authorities and the high cost of specialized tools required for retrofitting historic buildings. However, opportunities abound through government incentives like the French</w:t>
      </w:r>
      <w:r>
        <w:t xml:space="preserve"> </w:t>
      </w:r>
      <w:r>
        <w:rPr>
          <w:iCs/>
          <w:i/>
        </w:rPr>
        <w:t xml:space="preserve">Taxe sur les Petites Entreprises (TPE)</w:t>
      </w:r>
      <w:r>
        <w:t xml:space="preserve">, which subsidizes small plumbing businesses adopting eco-friendly practices. Moreover, Lyon’s reputation as a hub for innovation has attracted startups specializing in smart plumbing technologies, such as IoT-enabled leak detection systems.</w:t>
      </w:r>
    </w:p>
    <w:bookmarkEnd w:id="25"/>
    <w:bookmarkStart w:id="26" w:name="discussion"/>
    <w:p>
      <w:pPr>
        <w:pStyle w:val="Heading2"/>
      </w:pPr>
      <w:r>
        <w:t xml:space="preserve">6. Discussion</w:t>
      </w:r>
    </w:p>
    <w:p>
      <w:pPr>
        <w:pStyle w:val="FirstParagraph"/>
      </w:pPr>
      <w:r>
        <w:t xml:space="preserve">The findings of this Master Thesis underscore the indispensable role of plumbers in aligning urban infrastructure with environmental and social goals. In France Lyon, plumbers are not merely technicians but key stakeholders in the city’s transition to a low-carbon economy. Their work bridges historical preservation with modernization, ensuring that Lyon remains a model for sustainable urban development.</w:t>
      </w:r>
    </w:p>
    <w:p>
      <w:pPr>
        <w:pStyle w:val="BodyText"/>
      </w:pPr>
      <w:r>
        <w:t xml:space="preserve">However, gaps remain in training programs for plumbers to address emerging technologies and climate-related risks. The thesis recommends expanding vocational education partnerships between local plumbing associations (e.g.,</w:t>
      </w:r>
      <w:r>
        <w:t xml:space="preserve"> </w:t>
      </w:r>
      <w:r>
        <w:rPr>
          <w:iCs/>
          <w:i/>
        </w:rPr>
        <w:t xml:space="preserve">Fédération des Professionnels du Bâtiment de l’Est</w:t>
      </w:r>
      <w:r>
        <w:t xml:space="preserve">) and engineering schools in Lyon to equip future plumbers with skills in renewable energy systems and AI-driven diagnostics.</w:t>
      </w:r>
    </w:p>
    <w:bookmarkEnd w:id="26"/>
    <w:bookmarkStart w:id="27" w:name="conclusion"/>
    <w:p>
      <w:pPr>
        <w:pStyle w:val="Heading2"/>
      </w:pPr>
      <w:r>
        <w:t xml:space="preserve">7. Conclusion</w:t>
      </w:r>
    </w:p>
    <w:p>
      <w:pPr>
        <w:pStyle w:val="FirstParagraph"/>
      </w:pPr>
      <w:r>
        <w:t xml:space="preserve">This Master Thesis highlights the multifaceted contributions of plumbers to urban sustainability, particularly in a city like France Lyon, where tradition meets innovation. By addressing the challenges faced by this vital profession and leveraging opportunities for technological advancement, Lyon can continue to lead in creating resilient, eco-friendly infrastructure. Future research should explore the long-term impact of plumber-driven initiatives on public health and carbon emissions in French cities.</w:t>
      </w:r>
    </w:p>
    <w:bookmarkEnd w:id="27"/>
    <w:bookmarkStart w:id="28" w:name="references"/>
    <w:p>
      <w:pPr>
        <w:pStyle w:val="Heading2"/>
      </w:pPr>
      <w:r>
        <w:t xml:space="preserve">References</w:t>
      </w:r>
    </w:p>
    <w:p>
      <w:pPr>
        <w:pStyle w:val="FirstParagraph"/>
      </w:pPr>
      <w:r>
        <w:t xml:space="preserve">[Include a list of academic sources, regulations (e.g., EU Water Framework Directive), and local documents cited in the thesis.]</w:t>
      </w:r>
    </w:p>
    <w:bookmarkEnd w:id="28"/>
    <w:bookmarkStart w:id="29" w:name="appendices"/>
    <w:p>
      <w:pPr>
        <w:pStyle w:val="Heading2"/>
      </w:pPr>
      <w:r>
        <w:t xml:space="preserve">Appendices</w:t>
      </w:r>
    </w:p>
    <w:p>
      <w:pPr>
        <w:pStyle w:val="FirstParagraph"/>
      </w:pPr>
      <w:r>
        <w:t xml:space="preserve">[Include survey questionnaires, interview transcripts, or technical diagrams used in the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Urban Development in France Lyon</dc:title>
  <dc:creator/>
  <dc:language>en</dc:language>
  <cp:keywords/>
  <dcterms:created xsi:type="dcterms:W3CDTF">2026-05-02T05:09:11Z</dcterms:created>
  <dcterms:modified xsi:type="dcterms:W3CDTF">2026-05-02T05:09:11Z</dcterms:modified>
</cp:coreProperties>
</file>

<file path=docProps/custom.xml><?xml version="1.0" encoding="utf-8"?>
<Properties xmlns="http://schemas.openxmlformats.org/officeDocument/2006/custom-properties" xmlns:vt="http://schemas.openxmlformats.org/officeDocument/2006/docPropsVTypes"/>
</file>