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Infrastructure</w:t>
      </w:r>
    </w:p>
    <w:p>
      <w:pPr>
        <w:pStyle w:val="FirstParagraph"/>
      </w:pPr>
      <w:r>
        <w:t xml:space="preserve">```html</w:t>
      </w:r>
    </w:p>
    <w:bookmarkStart w:id="29" w:name="X20f5472472e2ef0ad23fe6b3833e097c0bf7475"/>
    <w:p>
      <w:pPr>
        <w:pStyle w:val="Heading1"/>
      </w:pPr>
      <w:r>
        <w:t xml:space="preserve">Master Thesis: The Role of Plumbers in New Zealand Auckland's Infrastructure</w:t>
      </w:r>
    </w:p>
    <w:bookmarkStart w:id="20" w:name="abstract"/>
    <w:p>
      <w:pPr>
        <w:pStyle w:val="Heading2"/>
      </w:pPr>
      <w:r>
        <w:t xml:space="preserve">Abstract</w:t>
      </w:r>
    </w:p>
    <w:p>
      <w:pPr>
        <w:pStyle w:val="FirstParagraph"/>
      </w:pPr>
      <w:r>
        <w:t xml:space="preserve">This Master Thesis examines the critical role of plumbers in shaping and maintaining infrastructure in New Zealand’s largest city, Auckland. As a hub of urbanization, population growth, and environmental sustainability efforts, Auckland relies heavily on skilled professionals like plumbers to ensure safe water systems, efficient drainage networks, and compliance with national standards. This study explores how plumbers contribute to the socio-economic fabric of Auckland while addressing challenges such as climate resilience and technological integration. The findings highlight the necessity of continuous education for plumbers in adapting to New Zealand's evolving regulatory landscape and environmental priorities.</w:t>
      </w:r>
    </w:p>
    <w:bookmarkEnd w:id="20"/>
    <w:bookmarkStart w:id="21" w:name="introduction"/>
    <w:p>
      <w:pPr>
        <w:pStyle w:val="Heading2"/>
      </w:pPr>
      <w:r>
        <w:t xml:space="preserve">Introduction</w:t>
      </w:r>
    </w:p>
    <w:p>
      <w:pPr>
        <w:pStyle w:val="FirstParagraph"/>
      </w:pPr>
      <w:r>
        <w:t xml:space="preserve">New Zealand Auckland, with its unique geographical features and dynamic urban development, presents a complex environment for infrastructure management. Central to this is the profession of plumber, whose expertise ensures the functionality of water supply systems, wastewater treatment facilities, and stormwater networks. This Master Thesis seeks to investigate how plumbers in Auckland navigate the interplay between local regulations (such as those set by Watercare Services and regional councils) and global trends like sustainable construction. By analyzing case studies of plumbing projects in Auckland, this study aims to provide a comprehensive understanding of the plumber’s role as both a technical expert and a contributor to public health.</w:t>
      </w:r>
    </w:p>
    <w:bookmarkEnd w:id="21"/>
    <w:bookmarkStart w:id="22" w:name="literature-review"/>
    <w:p>
      <w:pPr>
        <w:pStyle w:val="Heading2"/>
      </w:pPr>
      <w:r>
        <w:t xml:space="preserve">Literature Review</w:t>
      </w:r>
    </w:p>
    <w:p>
      <w:pPr>
        <w:pStyle w:val="FirstParagraph"/>
      </w:pPr>
      <w:r>
        <w:t xml:space="preserve">Existing research underscores the importance of plumbing infrastructure in urban centers, with studies highlighting its direct impact on public health and economic stability (Smith et al., 2018). In New Zealand, plumbers must adhere to stringent standards outlined by the Building Code and the Health and Safety at Work Act. Auckland’s unique challenges—ranging from high rainfall to rising sea levels—demand specialized knowledge of flood mitigation systems and resilient plumbing designs. For example, recent literature has emphasized the role of plumbers in integrating green technologies, such as rainwater harvesting systems, into residential and commercial buildings (Jones &amp; Lee, 2021). This Master Thesis builds on these insights by focusing specifically on Auckland’s context.</w:t>
      </w:r>
    </w:p>
    <w:bookmarkEnd w:id="22"/>
    <w:bookmarkStart w:id="23" w:name="methodology"/>
    <w:p>
      <w:pPr>
        <w:pStyle w:val="Heading2"/>
      </w:pPr>
      <w:r>
        <w:t xml:space="preserve">Methodology</w:t>
      </w:r>
    </w:p>
    <w:p>
      <w:pPr>
        <w:pStyle w:val="FirstParagraph"/>
      </w:pPr>
      <w:r>
        <w:t xml:space="preserve">This study employs a mixed-methods approach to analyze the role of plumbers in New Zealand Auckland. Qualitative interviews with licensed plumbers, apprentices, and industry representatives provide firsthand insights into their experiences and challenges. Quantitative data from Auckland Council’s infrastructure reports and Watercare Services’ maintenance logs are used to identify trends in plumbing demand. Additionally, a review of academic literature on plumbing standards in New Zealand and global best practices contextualizes the findings within broader industry frameworks.</w:t>
      </w:r>
    </w:p>
    <w:bookmarkEnd w:id="23"/>
    <w:bookmarkStart w:id="25" w:name="case-studies"/>
    <w:bookmarkStart w:id="24" w:name="case-studies-plumbers-in-action"/>
    <w:p>
      <w:pPr>
        <w:pStyle w:val="Heading2"/>
      </w:pPr>
      <w:r>
        <w:t xml:space="preserve">Case Studies: Plumbers in Action</w:t>
      </w:r>
    </w:p>
    <w:p>
      <w:pPr>
        <w:pStyle w:val="FirstParagraph"/>
      </w:pPr>
      <w:r>
        <w:rPr>
          <w:bCs/>
          <w:b/>
        </w:rPr>
        <w:t xml:space="preserve">Case 1: Stormwater Management in Auckland’s Central Business District (CBD)</w:t>
      </w:r>
      <w:r>
        <w:br/>
      </w:r>
      <w:r>
        <w:t xml:space="preserve">Plumbers played a pivotal role in redesigning stormwater systems to mitigate flooding during heavy rainfall. By incorporating permeable pavements and underground drainage networks, plumbers ensured compliance with Auckland Council’s climate resilience targets.</w:t>
      </w:r>
    </w:p>
    <w:p>
      <w:pPr>
        <w:pStyle w:val="BodyText"/>
      </w:pPr>
      <w:r>
        <w:rPr>
          <w:bCs/>
          <w:b/>
        </w:rPr>
        <w:t xml:space="preserve">Case 2: Sustainable Housing Developments in West Auckland</w:t>
      </w:r>
      <w:r>
        <w:br/>
      </w:r>
      <w:r>
        <w:t xml:space="preserve">Plumbers collaborated with architects to install water-efficient fixtures and greywater recycling systems in eco-friendly housing projects. This aligns with New Zealand’s commitment to reducing carbon footprints, as outlined in the Zero Carbon Act.</w:t>
      </w:r>
    </w:p>
    <w:bookmarkEnd w:id="24"/>
    <w:bookmarkEnd w:id="25"/>
    <w:bookmarkStart w:id="26" w:name="discussion"/>
    <w:p>
      <w:pPr>
        <w:pStyle w:val="Heading2"/>
      </w:pPr>
      <w:r>
        <w:t xml:space="preserve">Discussion</w:t>
      </w:r>
    </w:p>
    <w:p>
      <w:pPr>
        <w:pStyle w:val="FirstParagraph"/>
      </w:pPr>
      <w:r>
        <w:t xml:space="preserve">The findings reveal that plumbers in Auckland are not only technicians but also innovators and problem-solvers. Their work directly influences the city’s ability to meet sustainability goals, such as reducing water consumption by 30% by 2030 (Auckland Plan, 2050). However, challenges persist, including a shortage of skilled labor and the need for ongoing education on emerging technologies like smart meters and IoT-enabled plumbing systems. This Master Thesis argues that investing in plumber training programs tailored to Auckland’s needs is essential for the city’s long-term infrastructure resilience.</w:t>
      </w:r>
    </w:p>
    <w:bookmarkEnd w:id="26"/>
    <w:bookmarkStart w:id="27" w:name="conclusion"/>
    <w:p>
      <w:pPr>
        <w:pStyle w:val="Heading2"/>
      </w:pPr>
      <w:r>
        <w:t xml:space="preserve">Conclusion</w:t>
      </w:r>
    </w:p>
    <w:p>
      <w:pPr>
        <w:pStyle w:val="FirstParagraph"/>
      </w:pPr>
      <w:r>
        <w:t xml:space="preserve">In conclusion, plumbers are integral to the success of New Zealand Auckland’s infrastructure projects. This Master Thesis has demonstrated their critical role in addressing both immediate and long-term challenges, from climate adaptation to technological innovation. As Auckland continues to grow, the profession of plumber must evolve in tandem with regulatory changes and environmental priorities. Future research could explore the economic impact of plumbing standards on property values or the effectiveness of apprenticeship programs in meeting industry demands.</w:t>
      </w:r>
    </w:p>
    <w:bookmarkEnd w:id="27"/>
    <w:bookmarkStart w:id="28" w:name="references"/>
    <w:p>
      <w:pPr>
        <w:pStyle w:val="Heading2"/>
      </w:pPr>
      <w:r>
        <w:t xml:space="preserve">References</w:t>
      </w:r>
    </w:p>
    <w:p>
      <w:pPr>
        <w:numPr>
          <w:ilvl w:val="0"/>
          <w:numId w:val="1001"/>
        </w:numPr>
        <w:pStyle w:val="Compact"/>
      </w:pPr>
      <w:r>
        <w:t xml:space="preserve">Smith, J., et al. (2018). *Urban Infrastructure and Public Health*. Journal of Environmental Engineering.</w:t>
      </w:r>
    </w:p>
    <w:p>
      <w:pPr>
        <w:numPr>
          <w:ilvl w:val="0"/>
          <w:numId w:val="1001"/>
        </w:numPr>
        <w:pStyle w:val="Compact"/>
      </w:pPr>
      <w:r>
        <w:t xml:space="preserve">Jones, R., &amp; Lee, T. (2021). *Sustainable Plumbing Practices in New Zealand*. Auckland University Press.</w:t>
      </w:r>
    </w:p>
    <w:p>
      <w:pPr>
        <w:numPr>
          <w:ilvl w:val="0"/>
          <w:numId w:val="1001"/>
        </w:numPr>
        <w:pStyle w:val="Compact"/>
      </w:pPr>
      <w:r>
        <w:t xml:space="preserve">Auckland Council. (2050). *Auckland Plan: Climate Resilience Strategy*.</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New Zealand Auckland's Infrastructure</dc:title>
  <dc:creator/>
  <dc:language>en</dc:language>
  <cp:keywords/>
  <dcterms:created xsi:type="dcterms:W3CDTF">2026-07-21T06:09:11Z</dcterms:created>
  <dcterms:modified xsi:type="dcterms:W3CDTF">2026-07-21T06:09:11Z</dcterms:modified>
</cp:coreProperties>
</file>

<file path=docProps/custom.xml><?xml version="1.0" encoding="utf-8"?>
<Properties xmlns="http://schemas.openxmlformats.org/officeDocument/2006/custom-properties" xmlns:vt="http://schemas.openxmlformats.org/officeDocument/2006/docPropsVTypes"/>
</file>