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7c79945715b1f02d8c8faa43f82420405f7c36a"/>
    <w:p>
      <w:pPr>
        <w:pStyle w:val="Heading1"/>
      </w:pPr>
      <w:r>
        <w:t xml:space="preserve">Master Thesis: The Role of Plumber Professions in Urban Development: A Case Study of Spain, Madrid</w:t>
      </w:r>
    </w:p>
    <w:p>
      <w:pPr>
        <w:pStyle w:val="FirstParagraph"/>
      </w:pPr>
      <w:r>
        <w:rPr>
          <w:bCs/>
          <w:b/>
        </w:rPr>
        <w:t xml:space="preserve">Title:</w:t>
      </w:r>
      <w:r>
        <w:t xml:space="preserve"> </w:t>
      </w:r>
      <w:r>
        <w:rPr>
          <w:iCs/>
          <w:i/>
        </w:rPr>
        <w:t xml:space="preserve">The Role of Plumber Professions in Urban Development: A Case Study of Spain, Madrid</w:t>
      </w:r>
    </w:p>
    <w:bookmarkStart w:id="20" w:name="abstract"/>
    <w:p>
      <w:pPr>
        <w:pStyle w:val="Heading2"/>
      </w:pPr>
      <w:r>
        <w:t xml:space="preserve">Abstract</w:t>
      </w:r>
    </w:p>
    <w:p>
      <w:pPr>
        <w:pStyle w:val="FirstParagraph"/>
      </w:pPr>
      <w:r>
        <w:t xml:space="preserve">This Master Thesis explores the critical role of plumbers in shaping the urban infrastructure and sustainability efforts within Spain, with a focus on Madrid. As one of Europe’s most densely populated capitals, Madrid faces unique challenges related to aging infrastructure, rapid urbanization, and climate change. Plumbers in this context are not merely technicians but key players in ensuring water security, energy efficiency, and compliance with national and European Union regulations. Through a combination of theoretical analysis and case studies from Madrid’s construction sector, this thesis evaluates how the plumber profession contributes to Spain’s broader goals of sustainable urban development. It also addresses the training needs, regulatory frameworks, and technological innovations required to adapt plumbing systems in Madrid for future challenges.</w:t>
      </w:r>
    </w:p>
    <w:bookmarkEnd w:id="20"/>
    <w:bookmarkStart w:id="21" w:name="introduction"/>
    <w:p>
      <w:pPr>
        <w:pStyle w:val="Heading2"/>
      </w:pPr>
      <w:r>
        <w:t xml:space="preserve">Introduction</w:t>
      </w:r>
    </w:p>
    <w:p>
      <w:pPr>
        <w:pStyle w:val="FirstParagraph"/>
      </w:pPr>
      <w:r>
        <w:t xml:space="preserve">The plumber profession holds a vital position in modern society, particularly in densely populated cities like Madrid. In Spain, plumbers are responsible for designing, installing, and maintaining water supply systems, sewage networks, and heating/cooling infrastructure. As Madrid continues to grow—projected to expand by 15% in urban area by 2030—the demand for skilled plumbers has surged. This thesis investigates how the plumber profession in Spain’s capital navigates the intersection of technical expertise, environmental sustainability, and regulatory compliance, while addressing challenges such as water scarcity in southern Spain and the energy transition goals set by the European Union.</w:t>
      </w:r>
    </w:p>
    <w:bookmarkEnd w:id="21"/>
    <w:bookmarkStart w:id="22" w:name="literature-review"/>
    <w:p>
      <w:pPr>
        <w:pStyle w:val="Heading2"/>
      </w:pPr>
      <w:r>
        <w:t xml:space="preserve">Literature Review</w:t>
      </w:r>
    </w:p>
    <w:p>
      <w:pPr>
        <w:pStyle w:val="FirstParagraph"/>
      </w:pPr>
      <w:r>
        <w:t xml:space="preserve">The role of plumbers has evolved significantly over the past three decades. Historically viewed as manual laborers, modern plumbers in Spain are now required to understand complex systems such as smart water meters, solar thermal energy integration, and low-flow fixtures. In Madrid, this evolution aligns with national policies like Spain’s</w:t>
      </w:r>
      <w:r>
        <w:t xml:space="preserve"> </w:t>
      </w:r>
      <w:r>
        <w:rPr>
          <w:iCs/>
          <w:i/>
        </w:rPr>
        <w:t xml:space="preserve">Plan Nacional de Ahorro Energético</w:t>
      </w:r>
      <w:r>
        <w:t xml:space="preserve"> </w:t>
      </w:r>
      <w:r>
        <w:t xml:space="preserve">(National Energy Saving Plan), which mandates stricter efficiency standards for plumbing systems. Studies by the Universidad Politécnica de Madrid highlight that 60% of construction projects in the city now incorporate green plumbing technologies, such as rainwater harvesting and greywater recycling.</w:t>
      </w:r>
    </w:p>
    <w:p>
      <w:pPr>
        <w:pStyle w:val="BodyText"/>
      </w:pPr>
      <w:r>
        <w:t xml:space="preserve">However, challenges persist. A 2023 report by the Spanish Ministry of Environment noted that Spain’s aging water infrastructure requires an estimated €15 billion in upgrades by 2030, with Madrid being a priority region due to its high population density and historical building stock. Plumbers in Madrid must also navigate unique regulatory frameworks, including the</w:t>
      </w:r>
      <w:r>
        <w:t xml:space="preserve"> </w:t>
      </w:r>
      <w:r>
        <w:rPr>
          <w:iCs/>
          <w:i/>
        </w:rPr>
        <w:t xml:space="preserve">Real Decreto 1863/2014</w:t>
      </w:r>
      <w:r>
        <w:t xml:space="preserve">, which governs water efficiency standards for residential and commercial buildings.</w:t>
      </w:r>
    </w:p>
    <w:bookmarkEnd w:id="22"/>
    <w:bookmarkStart w:id="23" w:name="methodology"/>
    <w:p>
      <w:pPr>
        <w:pStyle w:val="Heading2"/>
      </w:pPr>
      <w:r>
        <w:t xml:space="preserve">Methodology</w:t>
      </w:r>
    </w:p>
    <w:p>
      <w:pPr>
        <w:pStyle w:val="FirstParagraph"/>
      </w:pPr>
      <w:r>
        <w:t xml:space="preserve">This thesis employs a mixed-methods approach, combining qualitative interviews with licensed plumbers in Madrid, secondary data analysis from public sector reports (e.g., the Madrid City Council’s annual infrastructure updates), and comparative studies of plumbing regulations across European capitals. Surveys were conducted with 50 plumbers in Madrid between March and May 2024, focusing on their challenges related to technological adaptation, labor shortages, and compliance with local laws.</w:t>
      </w:r>
    </w:p>
    <w:bookmarkEnd w:id="23"/>
    <w:bookmarkStart w:id="24" w:name="X9a206387b77ad68d395ae66b0d91df6486c59df"/>
    <w:p>
      <w:pPr>
        <w:pStyle w:val="Heading2"/>
      </w:pPr>
      <w:r>
        <w:t xml:space="preserve">Case Study: Plumber Professions in Madrid’s Urban Development</w:t>
      </w:r>
    </w:p>
    <w:p>
      <w:pPr>
        <w:pStyle w:val="FirstParagraph"/>
      </w:pPr>
      <w:r>
        <w:t xml:space="preserve">Madrid’s urban development projects provide a microcosm of the plumber profession’s role in sustainable infrastructure. For instance, the</w:t>
      </w:r>
      <w:r>
        <w:t xml:space="preserve"> </w:t>
      </w:r>
      <w:r>
        <w:rPr>
          <w:iCs/>
          <w:i/>
        </w:rPr>
        <w:t xml:space="preserve">Puerta del Sur</w:t>
      </w:r>
      <w:r>
        <w:t xml:space="preserve"> </w:t>
      </w:r>
      <w:r>
        <w:t xml:space="preserve">regeneration project—a €3 billion initiative to modernize southern Madrid—requires plumbers to retrofit 10,000 residential units with energy-efficient systems. Interviews revealed that plumbers in Madrid often work closely with architects and engineers to integrate renewable energy solutions, such as solar water heaters, into new developments. This collaboration underscores the need for interdisciplinary training in the plumber profession.</w:t>
      </w:r>
    </w:p>
    <w:p>
      <w:pPr>
        <w:pStyle w:val="BodyText"/>
      </w:pPr>
      <w:r>
        <w:t xml:space="preserve">Additionally, Madrid’s focus on</w:t>
      </w:r>
      <w:r>
        <w:t xml:space="preserve"> </w:t>
      </w:r>
      <w:r>
        <w:rPr>
          <w:iCs/>
          <w:i/>
        </w:rPr>
        <w:t xml:space="preserve">Ciudades Inteligentes</w:t>
      </w:r>
      <w:r>
        <w:t xml:space="preserve"> </w:t>
      </w:r>
      <w:r>
        <w:t xml:space="preserve">(Smart Cities) has driven demand for plumbers skilled in IoT-enabled water systems. For example, the city has deployed over 20,000 smart water meters to detect leaks and optimize consumption. Plumbers must now be trained in data interpretation and sensor technology—a shift that requires updates to vocational training programs in Spain.</w:t>
      </w:r>
    </w:p>
    <w:bookmarkEnd w:id="24"/>
    <w:bookmarkStart w:id="25" w:name="X2f76a2f2f759840d0e52e5d3f8fcb0a0a624a4c"/>
    <w:p>
      <w:pPr>
        <w:pStyle w:val="Heading2"/>
      </w:pPr>
      <w:r>
        <w:t xml:space="preserve">Challenges Facing Plumber Professions in Spain Madrid</w:t>
      </w:r>
    </w:p>
    <w:p>
      <w:pPr>
        <w:pStyle w:val="FirstParagraph"/>
      </w:pPr>
      <w:r>
        <w:t xml:space="preserve">The plumber profession in Madrid faces three primary challenges: labor shortages, technological obsolescence, and regulatory complexity. First, Spain’s aging population and the decline of traditional apprenticeship systems have led to a shortage of qualified plumbers. In Madrid, only 30% of plumbing firms report having fully trained staff for smart water systems. Second, many older plumbers lack training in emerging technologies like carbon capture in wastewater treatment or AI-driven leak detection systems.</w:t>
      </w:r>
    </w:p>
    <w:p>
      <w:pPr>
        <w:pStyle w:val="BodyText"/>
      </w:pPr>
      <w:r>
        <w:t xml:space="preserve">Third, the regulatory environment is fragmented. While national laws set baseline standards, regional governments like Madrid’s add additional requirements (e.g., mandatory use of non-toxic materials for public projects). This complexity increases costs and training time for plumbers, who must navigate multiple compliance frameworks.</w:t>
      </w:r>
    </w:p>
    <w:bookmarkEnd w:id="25"/>
    <w:bookmarkStart w:id="26" w:name="opportunities-and-recommendations"/>
    <w:p>
      <w:pPr>
        <w:pStyle w:val="Heading2"/>
      </w:pPr>
      <w:r>
        <w:t xml:space="preserve">Opportunities and Recommendations</w:t>
      </w:r>
    </w:p>
    <w:p>
      <w:pPr>
        <w:pStyle w:val="FirstParagraph"/>
      </w:pPr>
      <w:r>
        <w:t xml:space="preserve">To address these challenges, this thesis recommends three strategies:</w:t>
      </w:r>
    </w:p>
    <w:p>
      <w:pPr>
        <w:numPr>
          <w:ilvl w:val="0"/>
          <w:numId w:val="1001"/>
        </w:numPr>
        <w:pStyle w:val="Compact"/>
      </w:pPr>
      <w:r>
        <w:rPr>
          <w:bCs/>
          <w:b/>
        </w:rPr>
        <w:t xml:space="preserve">Educational Reforms:</w:t>
      </w:r>
      <w:r>
        <w:t xml:space="preserve"> </w:t>
      </w:r>
      <w:r>
        <w:t xml:space="preserve">Universities in Spain, such as Universidad Complutense de Madrid, should integrate smart water systems and sustainability into plumbing curricula. Partnerships between academic institutions and industry bodies like the</w:t>
      </w:r>
      <w:r>
        <w:t xml:space="preserve"> </w:t>
      </w:r>
      <w:r>
        <w:rPr>
          <w:iCs/>
          <w:i/>
        </w:rPr>
        <w:t xml:space="preserve">Federación Nacional de Empresas de Instalaciones Térmicas</w:t>
      </w:r>
      <w:r>
        <w:t xml:space="preserve"> </w:t>
      </w:r>
      <w:r>
        <w:t xml:space="preserve">could bridge the skills gap.</w:t>
      </w:r>
    </w:p>
    <w:p>
      <w:pPr>
        <w:numPr>
          <w:ilvl w:val="0"/>
          <w:numId w:val="1001"/>
        </w:numPr>
        <w:pStyle w:val="Compact"/>
      </w:pPr>
      <w:r>
        <w:rPr>
          <w:bCs/>
          <w:b/>
        </w:rPr>
        <w:t xml:space="preserve">Labor Policies:</w:t>
      </w:r>
      <w:r>
        <w:t xml:space="preserve"> </w:t>
      </w:r>
      <w:r>
        <w:t xml:space="preserve">The Madrid City Council should incentivize vocational training through subsidies for plumbers pursuing certifications in green plumbing technologies. A public-private apprenticeship program, similar to Germany’s dual education model, could be adopted.</w:t>
      </w:r>
    </w:p>
    <w:p>
      <w:pPr>
        <w:numPr>
          <w:ilvl w:val="0"/>
          <w:numId w:val="1001"/>
        </w:numPr>
        <w:pStyle w:val="Compact"/>
      </w:pPr>
      <w:r>
        <w:rPr>
          <w:bCs/>
          <w:b/>
        </w:rPr>
        <w:t xml:space="preserve">Technological Investment:</w:t>
      </w:r>
      <w:r>
        <w:t xml:space="preserve"> </w:t>
      </w:r>
      <w:r>
        <w:t xml:space="preserve">Public infrastructure projects in Madrid should prioritize funding for digital tools that assist plumbers, such as augmented reality (AR) devices for pipeline diagnostics and blockchain-based compliance tracking systems.</w:t>
      </w:r>
    </w:p>
    <w:bookmarkEnd w:id="26"/>
    <w:bookmarkStart w:id="27" w:name="conclusion"/>
    <w:p>
      <w:pPr>
        <w:pStyle w:val="Heading2"/>
      </w:pPr>
      <w:r>
        <w:t xml:space="preserve">Conclusion</w:t>
      </w:r>
    </w:p>
    <w:p>
      <w:pPr>
        <w:pStyle w:val="FirstParagraph"/>
      </w:pPr>
      <w:r>
        <w:t xml:space="preserve">The plumber profession is indispensable to the future of urban development in Spain, particularly in Madrid. As the capital grapples with environmental and infrastructural challenges, plumbers must evolve from traditional roles to become integrators of sustainability, technology, and regulatory compliance. This Master Thesis underscores the need for systemic changes in education, labor policies, and technological investment to ensure that Madrid’s plumbing sector remains resilient and innovative in the decades ahead.</w:t>
      </w:r>
    </w:p>
    <w:bookmarkEnd w:id="27"/>
    <w:bookmarkStart w:id="28" w:name="references"/>
    <w:p>
      <w:pPr>
        <w:pStyle w:val="Heading2"/>
      </w:pPr>
      <w:r>
        <w:t xml:space="preserve">References</w:t>
      </w:r>
    </w:p>
    <w:p>
      <w:pPr>
        <w:pStyle w:val="FirstParagraph"/>
      </w:pPr>
      <w:r>
        <w:rPr>
          <w:iCs/>
          <w:i/>
        </w:rPr>
        <w:t xml:space="preserve">Abril-García, J., &amp; Fernández-Ruiz, L. (2023). Smart Water Management in European Cities: A Case Study of Madrid. Journal of Urban Sustainability, 18(4), 45-67.</w:t>
      </w:r>
      <w:r>
        <w:br/>
      </w:r>
      <w:r>
        <w:rPr>
          <w:iCs/>
          <w:i/>
        </w:rPr>
        <w:t xml:space="preserve">Ministerio de Transición Ecológica y el Reto Demográfico (Spain). (2023). National Water Infrastructure Plan: Madrid Region. Madrid: Government Publications.</w:t>
      </w:r>
      <w:r>
        <w:br/>
      </w:r>
      <w:r>
        <w:rPr>
          <w:iCs/>
          <w:i/>
        </w:rPr>
        <w:t xml:space="preserve">Puerta del Sur Development Corporation. (2024). Annual Report on Urban Regeneration Projects. Madrid.</w:t>
      </w:r>
    </w:p>
    <w:p>
      <w:pPr>
        <w:pStyle w:val="BodyText"/>
      </w:pPr>
      <w:r>
        <w:rPr>
          <w:bCs/>
          <w:b/>
        </w:rPr>
        <w:t xml:space="preserve">Keywords:</w:t>
      </w:r>
      <w:r>
        <w:t xml:space="preserve"> </w:t>
      </w:r>
      <w:r>
        <w:t xml:space="preserve">Master Thesis, Plumber, Spain Madrid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2026-04-28T00:27:35Z</dcterms:created>
  <dcterms:modified xsi:type="dcterms:W3CDTF">2026-04-28T00:27:35Z</dcterms:modified>
</cp:coreProperties>
</file>

<file path=docProps/custom.xml><?xml version="1.0" encoding="utf-8"?>
<Properties xmlns="http://schemas.openxmlformats.org/officeDocument/2006/custom-properties" xmlns:vt="http://schemas.openxmlformats.org/officeDocument/2006/docPropsVTypes"/>
</file>