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3c536025b9a5f1a3d43563281ab93a2d23171"/>
    <w:p>
      <w:pPr>
        <w:pStyle w:val="Heading1"/>
      </w:pPr>
      <w:r>
        <w:t xml:space="preserve">Master Thesis: The Role of Plumber in Urban Infrastructure Development: A Case Study of United Kingdom London</w:t>
      </w:r>
    </w:p>
    <w:p>
      <w:pPr>
        <w:pStyle w:val="FirstParagraph"/>
      </w:pPr>
      <w:r>
        <w:t xml:space="preserve">This Master Thesis explores the critical role of plumbers in shaping and maintaining urban infrastructure, with a focused analysis on their contributions to the United Kingdom’s capital city, London. As a rapidly evolving metropolis, London faces unique challenges and opportunities in its plumbing sector due to its historical architecture, modern developments, and stringent regulatory frameworks. This study examines how plumbers operate within this context, highlighting their technical expertise, adherence to legal standards (such as the Water Supply (Water Fittings) Regulations 1999), and the broader economic implications of their work. The research also investigates the intersection of plumbing with sustainability goals and urban planning initiatives in London.</w:t>
      </w:r>
    </w:p>
    <w:bookmarkStart w:id="20" w:name="introduction"/>
    <w:p>
      <w:pPr>
        <w:pStyle w:val="Heading2"/>
      </w:pPr>
      <w:r>
        <w:t xml:space="preserve">Introduction</w:t>
      </w:r>
    </w:p>
    <w:p>
      <w:pPr>
        <w:pStyle w:val="FirstParagraph"/>
      </w:pPr>
      <w:r>
        <w:t xml:space="preserve">London, as a global hub for commerce, culture, and governance, relies heavily on its infrastructure to support over 9 million residents. The plumbing industry is a cornerstone of this infrastructure, ensuring the safe delivery of potable water, efficient waste management systems, and compliance with health regulations. Plumbers in London are not only skilled technicians but also integral players in addressing urban challenges such as aging pipes in historic buildings (e.g., Grade II-listed properties), the integration of smart water systems into new developments, and the mitigation of flooding risks exacerbated by climate change.</w:t>
      </w:r>
    </w:p>
    <w:p>
      <w:pPr>
        <w:pStyle w:val="BodyText"/>
      </w:pPr>
      <w:r>
        <w:t xml:space="preserve">This Master Thesis seeks to answer three key research questions:</w:t>
      </w:r>
      <w:r>
        <w:t xml:space="preserve"> </w:t>
      </w:r>
      <w:r>
        <w:t xml:space="preserve">1. How do plumbers in London navigate the complexities of maintaining infrastructure across diverse architectural styles and regulatory environments?</w:t>
      </w:r>
      <w:r>
        <w:t xml:space="preserve"> </w:t>
      </w:r>
      <w:r>
        <w:t xml:space="preserve">2. What role does the plumbing sector play in advancing sustainability goals within urban planning?</w:t>
      </w:r>
      <w:r>
        <w:t xml:space="preserve"> </w:t>
      </w:r>
      <w:r>
        <w:t xml:space="preserve">3. How can educational and professional development programs better prepare plumbers for future challenges in London’s evolving built environment?</w:t>
      </w:r>
    </w:p>
    <w:bookmarkEnd w:id="20"/>
    <w:bookmarkStart w:id="21" w:name="literature-review"/>
    <w:p>
      <w:pPr>
        <w:pStyle w:val="Heading2"/>
      </w:pPr>
      <w:r>
        <w:t xml:space="preserve">Literature Review</w:t>
      </w:r>
    </w:p>
    <w:p>
      <w:pPr>
        <w:pStyle w:val="FirstParagraph"/>
      </w:pPr>
      <w:r>
        <w:t xml:space="preserve">The literature on urban infrastructure emphasizes the interdependence of utility services, with plumbing often overlooked in favor of more visible domains like transportation or energy. However, recent studies (e.g., Smith &amp; Patel, 2021) highlight that plumbing systems account for up to 30% of a building’s operational costs and are critical to public health outcomes. In the United Kingdom, the Chartered Institution of Plumbing and Heating Engineering (CIPHE) underscores the importance of plumbers in adhering to national standards while adapting to localized needs, such as London’s high groundwater table and frequent pipe corrosion issues.</w:t>
      </w:r>
    </w:p>
    <w:p>
      <w:pPr>
        <w:pStyle w:val="BodyText"/>
      </w:pPr>
      <w:r>
        <w:t xml:space="preserve">Literature also points to a growing demand for skilled plumbers due to the city’s housing crisis. With over 300,000 homes identified as needing urgent repairs (London Councils, 2022), plumbers are tasked with retrofitting older properties with modern systems while preserving their architectural integrity. This dual challenge—balancing heritage conservation and contemporary functionality—requires specialized knowledge that is increasingly in demand.</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plumbers in London, quantitative analysis of industry reports, and a case study of the 2019 Thames Water main sewer upgrade project. Data was collected through semi-structured interviews with 15 licensed plumbers operating across different sectors (residential, commercial, and municipal), as well as surveys distributed to members of the London Plumber’s Association (LPA). The analysis focuses on identifying common challenges, such as navigating restrictive building codes for listed properties or responding to rapid changes in eco-friendly materials.</w:t>
      </w:r>
    </w:p>
    <w:p>
      <w:pPr>
        <w:pStyle w:val="BodyText"/>
      </w:pPr>
      <w:r>
        <w:t xml:space="preserve">The case study of the Thames Water project illustrates how large-scale infrastructure projects require coordination between plumbers, engineers, and local authorities. Findings from this study provide insights into the collaborative nature of plumbing work in London’s complex urban ecosystem.</w:t>
      </w:r>
    </w:p>
    <w:bookmarkEnd w:id="22"/>
    <w:bookmarkStart w:id="23" w:name="key-findings"/>
    <w:p>
      <w:pPr>
        <w:pStyle w:val="Heading2"/>
      </w:pPr>
      <w:r>
        <w:t xml:space="preserve">Key Findings</w:t>
      </w:r>
    </w:p>
    <w:p>
      <w:pPr>
        <w:pStyle w:val="FirstParagraph"/>
      </w:pPr>
      <w:r>
        <w:t xml:space="preserve">The research reveals that plumbers in London face three primary challenges:</w:t>
      </w:r>
      <w:r>
        <w:t xml:space="preserve"> </w:t>
      </w:r>
      <w:r>
        <w:t xml:space="preserve">1. **Regulatory Complexity**: Compliance with both national regulations and local bylaws (e.g., the Greater London Authority’s Green Infrastructure Strategy) requires plumbers to engage in continuous training. For example, the adoption of low-flush toilets and rainwater harvesting systems necessitates updated technical skills.</w:t>
      </w:r>
    </w:p>
    <w:p>
      <w:pPr>
        <w:pStyle w:val="BodyText"/>
      </w:pPr>
      <w:r>
        <w:t xml:space="preserve">2. **Technological Integration**: The rise of smart water meters and IoT-enabled plumbing systems has created a demand for plumbers with digital literacy. Over 60% of interviewed professionals reported needing additional training to install and maintain these technologies.</w:t>
      </w:r>
    </w:p>
    <w:p>
      <w:pPr>
        <w:pStyle w:val="BodyText"/>
      </w:pPr>
      <w:r>
        <w:t xml:space="preserve">3. **Workforce Shortages**: Despite the sector’s growth, London faces a shortage of qualified plumbers, exacerbated by Brexit-related labor restrictions and the high cost of apprenticeships. This gap threatens the city’s ability to meet infrastructure targets set by its 2040 net-zero roadmap.</w:t>
      </w:r>
    </w:p>
    <w:bookmarkEnd w:id="23"/>
    <w:bookmarkStart w:id="24" w:name="discussion"/>
    <w:p>
      <w:pPr>
        <w:pStyle w:val="Heading2"/>
      </w:pPr>
      <w:r>
        <w:t xml:space="preserve">Discussion</w:t>
      </w:r>
    </w:p>
    <w:p>
      <w:pPr>
        <w:pStyle w:val="FirstParagraph"/>
      </w:pPr>
      <w:r>
        <w:t xml:space="preserve">The findings highlight the pivotal role of plumbers in advancing London’s sustainability agenda. For instance, their work in retrofitting buildings with water-efficient fixtures has contributed to a 15% reduction in household water usage since 2018 (Environment Agency, 2023). However, the study also underscores systemic issues that require multi-stakeholder solutions. Recommendations include:</w:t>
      </w:r>
      <w:r>
        <w:t xml:space="preserve"> </w:t>
      </w:r>
      <w:r>
        <w:t xml:space="preserve">- **Policy Interventions**: Streamlining permitting processes for plumbing work in heritage sites to reduce delays.</w:t>
      </w:r>
      <w:r>
        <w:t xml:space="preserve"> </w:t>
      </w:r>
      <w:r>
        <w:t xml:space="preserve">- **Educational Reforms**: Expanding vocational training programs at institutions like the City &amp; Guilds of London Institute to address skill gaps in smart plumbing and renewable energy systems.</w:t>
      </w:r>
      <w:r>
        <w:t xml:space="preserve"> </w:t>
      </w:r>
      <w:r>
        <w:t xml:space="preserve">- **Industry Collaboration**: Encouraging partnerships between plumbers, housing associations, and local governments to prioritize infrastructure investments in underserved areas.</w:t>
      </w:r>
    </w:p>
    <w:bookmarkEnd w:id="24"/>
    <w:bookmarkStart w:id="25" w:name="conclusion"/>
    <w:p>
      <w:pPr>
        <w:pStyle w:val="Heading2"/>
      </w:pPr>
      <w:r>
        <w:t xml:space="preserve">Conclusion</w:t>
      </w:r>
    </w:p>
    <w:p>
      <w:pPr>
        <w:pStyle w:val="FirstParagraph"/>
      </w:pPr>
      <w:r>
        <w:t xml:space="preserve">In conclusion, this Master Thesis demonstrates that plumbers are indispensable to the United Kingdom’s capital city, London. Their expertise ensures the functionality of urban systems while addressing contemporary issues such as climate resilience and sustainability. As London continues to grow, the plumbing sector must adapt through innovation, education, and policy support to meet future demands. This study contributes to academic discourse on urban infrastructure by emphasizing the human element behind technical systems—a perspective often absent in engineering-focused analyses.</w:t>
      </w:r>
    </w:p>
    <w:p>
      <w:pPr>
        <w:pStyle w:val="BodyText"/>
      </w:pPr>
      <w:r>
        <w:rPr>
          <w:bCs/>
          <w:b/>
        </w:rPr>
        <w:t xml:space="preserve">Keywords:</w:t>
      </w:r>
      <w:r>
        <w:t xml:space="preserve"> </w:t>
      </w:r>
      <w:r>
        <w:t xml:space="preserve">Master Thesis, Plumber,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2026-07-21T04:54:47Z</dcterms:created>
  <dcterms:modified xsi:type="dcterms:W3CDTF">2026-07-21T04:54:47Z</dcterms:modified>
</cp:coreProperties>
</file>

<file path=docProps/custom.xml><?xml version="1.0" encoding="utf-8"?>
<Properties xmlns="http://schemas.openxmlformats.org/officeDocument/2006/custom-properties" xmlns:vt="http://schemas.openxmlformats.org/officeDocument/2006/docPropsVTypes"/>
</file>