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2497e16d629f73b478b91a4ed935d31402d8df3"/>
    <w:p>
      <w:pPr>
        <w:pStyle w:val="Heading1"/>
      </w:pPr>
      <w:r>
        <w:t xml:space="preserve">Master Thesis: The Role, Challenges, and Reforms of Police Officers in Australia Sydney</w:t>
      </w:r>
    </w:p>
    <w:bookmarkStart w:id="20" w:name="abstract"/>
    <w:p>
      <w:pPr>
        <w:pStyle w:val="Heading2"/>
      </w:pPr>
      <w:r>
        <w:t xml:space="preserve">Abstract</w:t>
      </w:r>
    </w:p>
    <w:p>
      <w:pPr>
        <w:pStyle w:val="FirstParagraph"/>
      </w:pPr>
      <w:r>
        <w:t xml:space="preserve">This Master Thesis explores the multifaceted role of police officers in the context of Australia Sydney. Focusing on urban policing dynamics, it examines the challenges faced by law enforcement in a multicultural and densely populated metropolitan area. The study analyzes recent reforms, community engagement strategies, and technological advancements that have shaped modern policing practices. By integrating academic research with case studies from Sydney’s unique socio-political landscape, this thesis contributes to the discourse on effective governance and public safety in contemporary Australia.</w:t>
      </w:r>
    </w:p>
    <w:bookmarkEnd w:id="20"/>
    <w:bookmarkStart w:id="21" w:name="introduction"/>
    <w:p>
      <w:pPr>
        <w:pStyle w:val="Heading2"/>
      </w:pPr>
      <w:r>
        <w:t xml:space="preserve">Introduction</w:t>
      </w:r>
    </w:p>
    <w:p>
      <w:pPr>
        <w:pStyle w:val="FirstParagraph"/>
      </w:pPr>
      <w:r>
        <w:t xml:space="preserve">Australia Sydney, as a global city and the capital of New South Wales, presents a complex environment for law enforcement. Police officers here are tasked with maintaining order in one of the world’s most multicultural urban centers, where crime patterns, community expectations, and policy frameworks differ significantly from other regions. This thesis investigates how police officers in Sydney navigate these challenges while adhering to national legal standards and local community needs. It also evaluates the impact of recent reforms aimed at improving transparency, accountability, and public trust in policing.</w:t>
      </w:r>
    </w:p>
    <w:bookmarkEnd w:id="21"/>
    <w:bookmarkStart w:id="22" w:name="X8d64ad2c53dffe608efa534a5b7f35234204edf"/>
    <w:p>
      <w:pPr>
        <w:pStyle w:val="Heading2"/>
      </w:pPr>
      <w:r>
        <w:t xml:space="preserve">The Role of Police Officers in Urban Policing</w:t>
      </w:r>
    </w:p>
    <w:p>
      <w:pPr>
        <w:pStyle w:val="FirstParagraph"/>
      </w:pPr>
      <w:r>
        <w:t xml:space="preserve">Police officers in Sydney serve a dual mandate: enforcing laws and fostering community relationships. Their responsibilities range from responding to emergencies and investigating crimes to engaging in preventative strategies such as neighborhood patrols and public education campaigns. In Sydney’s urban setting, this role is amplified by the need to address issues like gang-related violence, cybercrime, and cultural conflicts arising from its diverse population.</w:t>
      </w:r>
    </w:p>
    <w:p>
      <w:pPr>
        <w:pStyle w:val="BodyText"/>
      </w:pPr>
      <w:r>
        <w:t xml:space="preserve">The New South Wales Police Force (NSWPF) employs specialized units tailored to Sydney’s unique demands. For example, the Metropolitan Region includes divisions focused on counter-terrorism, maritime security, and traffic management. These units exemplify how police officers must adapt their skills to address both traditional and emerging threats in a city that is a hub for international business, tourism, and cultural exchange.</w:t>
      </w:r>
    </w:p>
    <w:bookmarkEnd w:id="22"/>
    <w:bookmarkStart w:id="23" w:name="X057bee0c09d2c3d5d4173e23dda8f079e5ad1e6"/>
    <w:p>
      <w:pPr>
        <w:pStyle w:val="Heading2"/>
      </w:pPr>
      <w:r>
        <w:t xml:space="preserve">Challenges Facing Police Officers in Sydney</w:t>
      </w:r>
    </w:p>
    <w:p>
      <w:pPr>
        <w:pStyle w:val="FirstParagraph"/>
      </w:pPr>
      <w:r>
        <w:t xml:space="preserve">The rapid urbanization of Sydney has increased the complexity of policing. Overpopulation, socioeconomic disparities, and rising crime rates in certain suburbs pose significant challenges. Additionally, the city’s multicultural composition requires police officers to be culturally competent and sensitive to diverse community needs. Language barriers, mistrust due to historical tensions, and perceptions of systemic bias can hinder effective communication between law enforcement and minority groups.</w:t>
      </w:r>
    </w:p>
    <w:p>
      <w:pPr>
        <w:pStyle w:val="BodyText"/>
      </w:pPr>
      <w:r>
        <w:t xml:space="preserve">Technological advancements have also introduced new challenges. Cybercrime targeting Sydney’s financial districts or incidents involving surveillance technology raise ethical questions about privacy versus public safety. Furthermore, the integration of AI-driven policing tools has sparked debates about data security and algorithmic bias, which police officers must navigate while maintaining public trust.</w:t>
      </w:r>
    </w:p>
    <w:bookmarkEnd w:id="23"/>
    <w:bookmarkStart w:id="24" w:name="X6e4cd8377505585c9be767a2cb59e7fd491bb54"/>
    <w:p>
      <w:pPr>
        <w:pStyle w:val="Heading2"/>
      </w:pPr>
      <w:r>
        <w:t xml:space="preserve">Recent Reforms and Innovations in Policing</w:t>
      </w:r>
    </w:p>
    <w:p>
      <w:pPr>
        <w:pStyle w:val="FirstParagraph"/>
      </w:pPr>
      <w:r>
        <w:t xml:space="preserve">In response to these challenges, the NSWPF has implemented reforms aimed at modernizing policing practices. Initiatives such as the “Community Engagement Strategy” prioritize building relationships with vulnerable communities through regular outreach programs, cultural training, and youth mentorship. These efforts align with national goals under Australia’s National Policing Priorities Framework.</w:t>
      </w:r>
    </w:p>
    <w:p>
      <w:pPr>
        <w:pStyle w:val="BodyText"/>
      </w:pPr>
      <w:r>
        <w:t xml:space="preserve">Technology plays a central role in these reforms. The use of body-worn cameras by Sydney police officers has been expanded to enhance accountability during interactions with the public. Additionally, data analytics platforms are employed to predict crime hotspots and allocate resources more efficiently. However, such innovations also raise questions about the balance between technological efficiency and human judgment in policing.</w:t>
      </w:r>
    </w:p>
    <w:bookmarkEnd w:id="24"/>
    <w:bookmarkStart w:id="25" w:name="case-studies-policing-in-sydneys-suburbs"/>
    <w:p>
      <w:pPr>
        <w:pStyle w:val="Heading2"/>
      </w:pPr>
      <w:r>
        <w:t xml:space="preserve">Case Studies: Policing in Sydney’s Suburbs</w:t>
      </w:r>
    </w:p>
    <w:p>
      <w:pPr>
        <w:pStyle w:val="FirstParagraph"/>
      </w:pPr>
      <w:r>
        <w:t xml:space="preserve">To illustrate these dynamics, this thesis analyzes case studies from Sydney’s inner-city suburbs (e.g., Surry Hills) and outer regions (e.g., Penrith). In Surry Hills, police officers have collaborated with local councils to address issues like public intoxication and petty crime through community-focused initiatives. Conversely, in Penrith, efforts to combat gang violence have involved partnerships with schools and social services to provide alternative pathways for at-risk youth.</w:t>
      </w:r>
    </w:p>
    <w:p>
      <w:pPr>
        <w:pStyle w:val="BodyText"/>
      </w:pPr>
      <w:r>
        <w:t xml:space="preserve">These case studies highlight the importance of localized strategies that consider both demographic trends and historical context. They also underscore the need for ongoing training programs that equip Sydney’s police officers with skills to address evolving challenges, such as mental health crises or intergenerational trauma in migrant communities.</w:t>
      </w:r>
    </w:p>
    <w:bookmarkEnd w:id="25"/>
    <w:bookmarkStart w:id="26" w:name="conclusion"/>
    <w:p>
      <w:pPr>
        <w:pStyle w:val="Heading2"/>
      </w:pPr>
      <w:r>
        <w:t xml:space="preserve">Conclusion</w:t>
      </w:r>
    </w:p>
    <w:p>
      <w:pPr>
        <w:pStyle w:val="FirstParagraph"/>
      </w:pPr>
      <w:r>
        <w:t xml:space="preserve">This Master Thesis has examined the critical role of police officers in Australia Sydney, emphasizing their adaptability in a dynamic urban environment. By analyzing challenges such as cultural diversity, technological integration, and community engagement, it underscores the necessity for continuous reform and innovation in policing practices. The findings contribute to academic discourse on public safety while offering practical insights for policymakers and law enforcement agencies aiming to enhance trust and effectiveness in Sydney’s communities.</w:t>
      </w:r>
    </w:p>
    <w:bookmarkEnd w:id="26"/>
    <w:bookmarkStart w:id="27" w:name="references"/>
    <w:p>
      <w:pPr>
        <w:pStyle w:val="Heading2"/>
      </w:pPr>
      <w:r>
        <w:t xml:space="preserve">References</w:t>
      </w:r>
    </w:p>
    <w:p>
      <w:pPr>
        <w:pStyle w:val="FirstParagraph"/>
      </w:pPr>
      <w:r>
        <w:rPr>
          <w:iCs/>
          <w:i/>
        </w:rPr>
        <w:t xml:space="preserve">1. New South Wales Police Force Annual Report, 2023</w:t>
      </w:r>
      <w:r>
        <w:br/>
      </w:r>
      <w:r>
        <w:rPr>
          <w:iCs/>
          <w:i/>
        </w:rPr>
        <w:t xml:space="preserve">2. Australian Institute of Criminology: Multicultural Policing in Urban Australia</w:t>
      </w:r>
      <w:r>
        <w:br/>
      </w:r>
      <w:r>
        <w:rPr>
          <w:iCs/>
          <w:i/>
        </w:rPr>
        <w:t xml:space="preserve">3. Journal of Contemporary Criminal Justice: Technology and Ethics in Modern Policing (2021)</w:t>
      </w:r>
    </w:p>
    <w:bookmarkEnd w:id="27"/>
    <w:p>
      <w:pPr>
        <w:pStyle w:val="BodyText"/>
      </w:pPr>
      <w:r>
        <w:t xml:space="preserve">© 2023 Master Thesis on Police Officers in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Australia Sydney</dc:title>
  <dc:creator/>
  <dc:language>en</dc:language>
  <cp:keywords/>
  <dcterms:created xsi:type="dcterms:W3CDTF">2026-07-23T15:11:29Z</dcterms:created>
  <dcterms:modified xsi:type="dcterms:W3CDTF">2026-07-23T15:11:29Z</dcterms:modified>
</cp:coreProperties>
</file>

<file path=docProps/custom.xml><?xml version="1.0" encoding="utf-8"?>
<Properties xmlns="http://schemas.openxmlformats.org/officeDocument/2006/custom-properties" xmlns:vt="http://schemas.openxmlformats.org/officeDocument/2006/docPropsVTypes"/>
</file>