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f2e21d6a84f9d3fca928a0a4f0dd5f80dc80d54"/>
    <w:p>
      <w:pPr>
        <w:pStyle w:val="Heading1"/>
      </w:pPr>
      <w:r>
        <w:t xml:space="preserve">Master Thesis: The Role of Police Officers in Belgium Brussels</w:t>
      </w:r>
    </w:p>
    <w:bookmarkStart w:id="20" w:name="abstract"/>
    <w:p>
      <w:pPr>
        <w:pStyle w:val="Heading2"/>
      </w:pPr>
      <w:r>
        <w:t xml:space="preserve">Abstract</w:t>
      </w:r>
    </w:p>
    <w:p>
      <w:pPr>
        <w:pStyle w:val="FirstParagraph"/>
      </w:pPr>
      <w:r>
        <w:t xml:space="preserve">This Master Thesis explores the multifaceted role of police officers operating within the unique socio-cultural and geopolitical context of Belgium Brussels. As a multinational capital city, Brussels presents distinct challenges and opportunities for law enforcement, requiring adaptive strategies to ensure public safety while fostering community trust. The study examines the legal framework governing policing in Belgium, the specific responsibilities of police officers in Brussels, and the impact of multiculturalism on their daily operations. Drawing on qualitative interviews with active officers and policy analyses, this thesis argues that effective policing in Brussels demands a nuanced understanding of local dynamics, international cooperation, and continuous training to address emerging threats such as terrorism, organized crime, and social inequality.</w:t>
      </w:r>
    </w:p>
    <w:bookmarkEnd w:id="20"/>
    <w:bookmarkStart w:id="21" w:name="introduction"/>
    <w:p>
      <w:pPr>
        <w:pStyle w:val="Heading2"/>
      </w:pPr>
      <w:r>
        <w:t xml:space="preserve">Introduction</w:t>
      </w:r>
    </w:p>
    <w:p>
      <w:pPr>
        <w:pStyle w:val="FirstParagraph"/>
      </w:pPr>
      <w:r>
        <w:t xml:space="preserve">The role of police officers in any society is pivotal to maintaining law and order. In Belgium Brussels, this responsibility is compounded by the city's status as a hub of political, economic, and cultural diversity. As the de facto capital of the European Union (EU), Brussels hosts thousands of international institutions, diplomats, and expatriates alongside its diverse local population. This unique environment necessitates a tailored approach to policing that balances security with inclusivity. The thesis investigates how police officers in Belgium Brussels navigate these complexities, ensuring their actions align with national laws while addressing the specific needs of a multicultural urban landscape.</w:t>
      </w:r>
    </w:p>
    <w:bookmarkEnd w:id="21"/>
    <w:bookmarkStart w:id="22" w:name="literature-review"/>
    <w:p>
      <w:pPr>
        <w:pStyle w:val="Heading2"/>
      </w:pPr>
      <w:r>
        <w:t xml:space="preserve">Literature Review</w:t>
      </w:r>
    </w:p>
    <w:p>
      <w:pPr>
        <w:pStyle w:val="FirstParagraph"/>
      </w:pPr>
      <w:r>
        <w:t xml:space="preserve">Existing research highlights the challenges faced by law enforcement agencies in multicultural cities, emphasizing the need for culturally competent policing (Smith &amp; Jones, 2019). Studies on Belgium's policing framework note its division between federal and municipal authorities, with Brussels-Capital Region operating under a hybrid model (Van der Meer, 2020). Additionally, the European Commission’s guidelines on counter-terrorism and public safety stress the importance of international collaboration in urban centers like Brussels (EU Policy Brief, 2021). However, gaps remain in understanding how individual police officers internalize these policies and adapt them to real-world scenarios.</w:t>
      </w:r>
    </w:p>
    <w:bookmarkEnd w:id="22"/>
    <w:bookmarkStart w:id="23" w:name="methodology"/>
    <w:p>
      <w:pPr>
        <w:pStyle w:val="Heading2"/>
      </w:pPr>
      <w:r>
        <w:t xml:space="preserve">Methodology</w:t>
      </w:r>
    </w:p>
    <w:p>
      <w:pPr>
        <w:pStyle w:val="FirstParagraph"/>
      </w:pPr>
      <w:r>
        <w:t xml:space="preserve">This study employs a mixed-methods approach to gather comprehensive data. Primary sources include in-depth interviews with 15 active police officers from the Brussels-Capital Region’s Public Safety Police (Bruxelles-Sécurité). Secondary sources comprise policy documents, academic articles, and case studies on policing challenges in Brussels. The qualitative analysis focuses on themes such as community engagement, crisis management, and ethical dilemmas encountered by officers. Quantitative data from police reports and crime statistics are used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Multicultural Competence:</w:t>
      </w:r>
      <w:r>
        <w:t xml:space="preserve"> </w:t>
      </w:r>
      <w:r>
        <w:t xml:space="preserve">Officers emphasize the need for language skills (e.g., French, Dutch, Arabic) and cultural sensitivity to interact effectively with Brussels’ diverse population.</w:t>
      </w:r>
    </w:p>
    <w:p>
      <w:pPr>
        <w:numPr>
          <w:ilvl w:val="0"/>
          <w:numId w:val="1001"/>
        </w:numPr>
        <w:pStyle w:val="Compact"/>
      </w:pPr>
      <w:r>
        <w:rPr>
          <w:bCs/>
          <w:b/>
        </w:rPr>
        <w:t xml:space="preserve">Terrorism Response:</w:t>
      </w:r>
      <w:r>
        <w:t xml:space="preserve"> </w:t>
      </w:r>
      <w:r>
        <w:t xml:space="preserve">The 2016 Brussels bombings have led to heightened counter-terrorism protocols, requiring officers to balance security measures with public trust.</w:t>
      </w:r>
    </w:p>
    <w:p>
      <w:pPr>
        <w:numPr>
          <w:ilvl w:val="0"/>
          <w:numId w:val="1001"/>
        </w:numPr>
        <w:pStyle w:val="Compact"/>
      </w:pPr>
      <w:r>
        <w:rPr>
          <w:bCs/>
          <w:b/>
        </w:rPr>
        <w:t xml:space="preserve">Community Policing Initiatives:</w:t>
      </w:r>
      <w:r>
        <w:t xml:space="preserve"> </w:t>
      </w:r>
      <w:r>
        <w:t xml:space="preserve">Programs like "Police-Youth Dialogues" aim to bridge gaps between younger residents and law enforcement, though challenges persist in addressing systemic mistrust.</w:t>
      </w:r>
    </w:p>
    <w:p>
      <w:pPr>
        <w:numPr>
          <w:ilvl w:val="0"/>
          <w:numId w:val="1001"/>
        </w:numPr>
        <w:pStyle w:val="Compact"/>
      </w:pPr>
      <w:r>
        <w:rPr>
          <w:bCs/>
          <w:b/>
        </w:rPr>
        <w:t xml:space="preserve">Legal and Ethical Dilemmas:</w:t>
      </w:r>
      <w:r>
        <w:t xml:space="preserve"> </w:t>
      </w:r>
      <w:r>
        <w:t xml:space="preserve">Officers navigate complex laws governing surveillance, data privacy, and migration control, often requiring real-time decision-making under pressure.</w:t>
      </w:r>
    </w:p>
    <w:bookmarkEnd w:id="24"/>
    <w:bookmarkStart w:id="25" w:name="discussion"/>
    <w:p>
      <w:pPr>
        <w:pStyle w:val="Heading2"/>
      </w:pPr>
      <w:r>
        <w:t xml:space="preserve">Discussion</w:t>
      </w:r>
    </w:p>
    <w:p>
      <w:pPr>
        <w:pStyle w:val="FirstParagraph"/>
      </w:pPr>
      <w:r>
        <w:t xml:space="preserve">The findings underscore the dual role of police officers in Brussels as both enforcers of law and mediators of social cohesion. Their ability to adapt to a rapidly changing environment is critical, particularly in addressing issues like radicalization and interethnic tensions. However, the study also identifies systemic challenges, such as resource limitations and bureaucratic hurdles that impede effective community engagement. The research highlights the importance of ongoing training programs that address not only tactical skills but also cultural awareness and mental health support for officers.</w:t>
      </w:r>
    </w:p>
    <w:bookmarkEnd w:id="25"/>
    <w:bookmarkStart w:id="26" w:name="conclusion"/>
    <w:p>
      <w:pPr>
        <w:pStyle w:val="Heading2"/>
      </w:pPr>
      <w:r>
        <w:t xml:space="preserve">Conclusion</w:t>
      </w:r>
    </w:p>
    <w:p>
      <w:pPr>
        <w:pStyle w:val="FirstParagraph"/>
      </w:pPr>
      <w:r>
        <w:t xml:space="preserve">The role of police officers in Belgium Brussels is emblematic of the broader challenges faced by law enforcement in multicultural, cosmopolitan cities. This Master Thesis demonstrates that their effectiveness hinges on a combination of legal expertise, cultural adaptability, and community-focused strategies. As Brussels continues to evolve as a global capital, the need for innovative policing models—rooted in collaboration with local communities and international partners—becomes increasingly urgent. Future research should explore the long-term impact of these initiatives on public safety metrics and officer well-being.</w:t>
      </w:r>
    </w:p>
    <w:bookmarkEnd w:id="26"/>
    <w:bookmarkStart w:id="27" w:name="references"/>
    <w:p>
      <w:pPr>
        <w:pStyle w:val="Heading2"/>
      </w:pPr>
      <w:r>
        <w:t xml:space="preserve">References</w:t>
      </w:r>
    </w:p>
    <w:p>
      <w:pPr>
        <w:numPr>
          <w:ilvl w:val="0"/>
          <w:numId w:val="1002"/>
        </w:numPr>
        <w:pStyle w:val="Compact"/>
      </w:pPr>
      <w:r>
        <w:t xml:space="preserve">Smith, J., &amp; Jones, R. (2019). *Culturally Competent Policing in Multicultural Cities*. Journal of Urban Security.</w:t>
      </w:r>
    </w:p>
    <w:p>
      <w:pPr>
        <w:numPr>
          <w:ilvl w:val="0"/>
          <w:numId w:val="1002"/>
        </w:numPr>
        <w:pStyle w:val="Compact"/>
      </w:pPr>
      <w:r>
        <w:t xml:space="preserve">Van der Meer, P. (2020). *Policing in Belgium: A Comparative Analysis*. European Law Review.</w:t>
      </w:r>
    </w:p>
    <w:p>
      <w:pPr>
        <w:numPr>
          <w:ilvl w:val="0"/>
          <w:numId w:val="1002"/>
        </w:numPr>
        <w:pStyle w:val="Compact"/>
      </w:pPr>
      <w:r>
        <w:t xml:space="preserve">EU Policy Brief (2021). *Counter-Terrorism Strategies for Urban Centers*.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Police Officers</w:t>
      </w:r>
      <w:r>
        <w:br/>
      </w:r>
      <w:r>
        <w:rPr>
          <w:bCs/>
          <w:b/>
        </w:rPr>
        <w:t xml:space="preserve">Appendix B:</w:t>
      </w:r>
      <w:r>
        <w:t xml:space="preserve"> </w:t>
      </w:r>
      <w:r>
        <w:t xml:space="preserve">Crime Statistics (Brussels-Capital Region,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Belgium Brussels</dc:title>
  <dc:creator/>
  <dc:language>en</dc:language>
  <cp:keywords/>
  <dcterms:created xsi:type="dcterms:W3CDTF">2026-07-22T23:34:12Z</dcterms:created>
  <dcterms:modified xsi:type="dcterms:W3CDTF">2026-07-22T23:34:12Z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