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521302be565c1ab9683b62b7aec5f2411528a2"/>
    <w:p>
      <w:pPr>
        <w:pStyle w:val="Heading1"/>
      </w:pPr>
      <w:r>
        <w:t xml:space="preserve">Master Thesis on the Role of Police Officers in Germany Frankfurt</w:t>
      </w:r>
    </w:p>
    <w:p>
      <w:pPr>
        <w:pStyle w:val="FirstParagraph"/>
      </w:pPr>
      <w:r>
        <w:t xml:space="preserve">This Master Thesis explores the multifaceted responsibilities, challenges, and significance of Police Officers in Germany Frankfurt. As one of Europe’s most vibrant financial and cultural hubs, Frankfurt presents unique demands on law enforcement that reflect both national policies and local socio-economic dynamics. The study aims to analyze how Police Officers in this region contribute to public safety, community engagement, and the broader goals of German criminal justice systems.</w:t>
      </w:r>
    </w:p>
    <w:bookmarkStart w:id="20" w:name="introduction"/>
    <w:p>
      <w:pPr>
        <w:pStyle w:val="Heading2"/>
      </w:pPr>
      <w:r>
        <w:t xml:space="preserve">Introduction</w:t>
      </w:r>
    </w:p>
    <w:p>
      <w:pPr>
        <w:pStyle w:val="FirstParagraph"/>
      </w:pPr>
      <w:r>
        <w:t xml:space="preserve">The role of a Police Officer in Germany is not merely about enforcing laws but also about fostering trust, ensuring social cohesion, and adapting to modern challenges such as digital crime and migration. Frankfurt am Main, with its population exceeding 750,000 and its status as the seat of the European Central Bank (ECB), requires a highly specialized police force capable of addressing issues ranging from organized crime to international terrorism. This thesis examines how Police Officers in Frankfurt navigate these complexities while adhering to Germany’s strict legal frameworks and constitutional principles.</w:t>
      </w:r>
    </w:p>
    <w:p>
      <w:pPr>
        <w:pStyle w:val="BodyText"/>
      </w:pPr>
      <w:r>
        <w:t xml:space="preserve">The study is structured into five sections: an introduction to the context of policing in Frankfurt, a review of existing literature on German police structures, an analysis of specific challenges faced by officers, case studies from recent events in the city, and finally, recommendations for improving police effectiveness. This approach ensures a comprehensive understanding of how Police Officers operate within Germany Frankfurt’s unique environment.</w:t>
      </w:r>
    </w:p>
    <w:bookmarkEnd w:id="20"/>
    <w:bookmarkStart w:id="21" w:name="X15165dc07fcfac6b3874115a742dcb38e422cbd"/>
    <w:p>
      <w:pPr>
        <w:pStyle w:val="Heading2"/>
      </w:pPr>
      <w:r>
        <w:t xml:space="preserve">Contextual Background: Policing in Germany Frankfurt</w:t>
      </w:r>
    </w:p>
    <w:p>
      <w:pPr>
        <w:pStyle w:val="FirstParagraph"/>
      </w:pPr>
      <w:r>
        <w:t xml:space="preserve">Germany’s federal system means that each state (Bundesland) manages its own police force, with the Polizeipräsidium Frankfurt am Main overseeing operations in the city. The Hesse state police, responsible for Frankfurt, integrates both uniformed officers and specialized units such as the Financial Crime Department and Cybercrime Division. These divisions are crucial given Frankfurt’s role as a global financial center.</w:t>
      </w:r>
    </w:p>
    <w:p>
      <w:pPr>
        <w:pStyle w:val="BodyText"/>
      </w:pPr>
      <w:r>
        <w:t xml:space="preserve">The German Police Act (Polizeigesetz) outlines the responsibilities of officers, including protecting citizens, preventing crime, investigating offenses, and assisting other public authorities. In Frankfurt, these duties are amplified by the city’s status as a major tourist destination and its high population density. For instance, Police Officers must balance traffic management for international airports like Frankfurt Airport (Frankfurt Flughafen) with addressing local concerns such as youth delinquency in densely populated neighborhoods.</w:t>
      </w:r>
    </w:p>
    <w:bookmarkEnd w:id="21"/>
    <w:bookmarkStart w:id="22" w:name="Xd48e1e0ba12d9fec9da3328b019cdabb09f42a9"/>
    <w:p>
      <w:pPr>
        <w:pStyle w:val="Heading2"/>
      </w:pPr>
      <w:r>
        <w:t xml:space="preserve">Challenges Faced by Police Officers in Germany Frankfurt</w:t>
      </w:r>
    </w:p>
    <w:p>
      <w:pPr>
        <w:pStyle w:val="FirstParagraph"/>
      </w:pPr>
      <w:r>
        <w:t xml:space="preserve">The role of a Police Officer in Germany Frankfurt is fraught with challenges. One major issue is the rise of cybercrime, which demands continuous training and technological upgrades. For example, the Cybercrime Division has seen a surge in cases involving financial fraud targeting businesses and individuals due to Frankfurt’s economic significance.</w:t>
      </w:r>
    </w:p>
    <w:p>
      <w:pPr>
        <w:pStyle w:val="BodyText"/>
      </w:pPr>
      <w:r>
        <w:t xml:space="preserve">Another challenge is maintaining community trust, especially in diverse neighborhoods where migrants constitute a significant portion of the population. Police Officers must navigate cultural sensitivities while ensuring equitable enforcement of laws. Initiatives like community policing programs, such as the "Polizei im Dialog" project in Frankfurt, aim to bridge this gap by encouraging dialogue between officers and residents.</w:t>
      </w:r>
    </w:p>
    <w:p>
      <w:pPr>
        <w:pStyle w:val="BodyText"/>
      </w:pPr>
      <w:r>
        <w:t xml:space="preserve">Additionally, officers face pressure from national policies such as the stricter immigration regulations under the German government’s 2016 refugee crisis response. This has led to tensions in some areas where Police Officers are seen as enforcers of controversial policies. The thesis investigates how these dynamics affect officer morale and public perception.</w:t>
      </w:r>
    </w:p>
    <w:bookmarkEnd w:id="22"/>
    <w:bookmarkStart w:id="23" w:name="Xaf5ce489e22e6e206dedfe1f5538d9e78cd9cca"/>
    <w:p>
      <w:pPr>
        <w:pStyle w:val="Heading2"/>
      </w:pPr>
      <w:r>
        <w:t xml:space="preserve">Case Studies: Notable Incidents in Frankfurt</w:t>
      </w:r>
    </w:p>
    <w:p>
      <w:pPr>
        <w:pStyle w:val="FirstParagraph"/>
      </w:pPr>
      <w:r>
        <w:t xml:space="preserve">One case study involves the 2019 security breach at the ECB headquarters, which highlighted vulnerabilities in high-profile locations. Police Officers from Frankfurt’s specialized units worked alongside federal agencies to secure the site and investigate potential threats. This incident underscored the need for inter-agency collaboration and advanced threat detection protocols.</w:t>
      </w:r>
    </w:p>
    <w:p>
      <w:pPr>
        <w:pStyle w:val="BodyText"/>
      </w:pPr>
      <w:r>
        <w:t xml:space="preserve">Another example is the 2021 "Freedom of Expression" protests near the German Parliament, which had a significant presence in Frankfurt due to its transportation networks. Police Officers managed crowds using crowd control tactics while ensuring compliance with laws against public disorder. The incident provided insights into balancing protest rights with public safety.</w:t>
      </w:r>
    </w:p>
    <w:bookmarkEnd w:id="23"/>
    <w:bookmarkStart w:id="24" w:name="X37aabe14b46209daa05d10b34f9f71e0ebc54a9"/>
    <w:p>
      <w:pPr>
        <w:pStyle w:val="Heading2"/>
      </w:pPr>
      <w:r>
        <w:t xml:space="preserve">Comparative Analysis: Germany vs. Other Countries</w:t>
      </w:r>
    </w:p>
    <w:p>
      <w:pPr>
        <w:pStyle w:val="FirstParagraph"/>
      </w:pPr>
      <w:r>
        <w:t xml:space="preserve">Compared to police forces in the United States or the United Kingdom, German Police Officers operate under stricter constitutional constraints that limit their use of force and surveillance capabilities. This is reflected in Frankfurt’s approach to policing, which emphasizes de-escalation and proportionality.</w:t>
      </w:r>
    </w:p>
    <w:p>
      <w:pPr>
        <w:pStyle w:val="BodyText"/>
      </w:pPr>
      <w:r>
        <w:t xml:space="preserve">For instance, Germany does not have a national database for facial recognition (a contrast to the UK’s National DNA Database), reflecting societal debates about privacy versus security. In Frankfurt, Police Officers rely on traditional investigative methods supplemented by digital tools like data analysis software for crime prediction.</w:t>
      </w:r>
    </w:p>
    <w:bookmarkEnd w:id="24"/>
    <w:bookmarkStart w:id="25" w:name="recommendations-and-future-outlook"/>
    <w:p>
      <w:pPr>
        <w:pStyle w:val="Heading2"/>
      </w:pPr>
      <w:r>
        <w:t xml:space="preserve">Recommendations and Future Outlook</w:t>
      </w:r>
    </w:p>
    <w:p>
      <w:pPr>
        <w:pStyle w:val="FirstParagraph"/>
      </w:pPr>
      <w:r>
        <w:t xml:space="preserve">To enhance effectiveness, this thesis recommends increased investment in technological training for officers, particularly in cybercrime prevention. Additionally, expanding community policing initiatives could improve trust between Police Officers and Frankfurt’s diverse population. Partnerships with local organizations to address root causes of crime—such as unemployment or educational disparities—are also suggested.</w:t>
      </w:r>
    </w:p>
    <w:p>
      <w:pPr>
        <w:pStyle w:val="BodyText"/>
      </w:pPr>
      <w:r>
        <w:t xml:space="preserve">Looking ahead, the role of a Police Officer in Germany Frankfurt will require adaptability to global challenges like climate change (e.g., managing flood-related emergencies) and the integration of AI-driven policing tools while upholding ethical standards. This thesis argues that such innovations must be accompanied by robust legal safeguards to protect civil liberties.</w:t>
      </w:r>
    </w:p>
    <w:bookmarkEnd w:id="25"/>
    <w:bookmarkStart w:id="26" w:name="conclusion"/>
    <w:p>
      <w:pPr>
        <w:pStyle w:val="Heading2"/>
      </w:pPr>
      <w:r>
        <w:t xml:space="preserve">Conclusion</w:t>
      </w:r>
    </w:p>
    <w:p>
      <w:pPr>
        <w:pStyle w:val="FirstParagraph"/>
      </w:pPr>
      <w:r>
        <w:t xml:space="preserve">This Master Thesis underscores the critical role of Police Officers in Germany Frankfurt, highlighting their ability to adapt to a dynamic urban landscape. By examining challenges, case studies, and comparative insights, it provides a nuanced understanding of how law enforcement contributes to the city’s safety and its alignment with German constitutional values. As Frankfurt continues to grow as an international hub, the evolution of Police Officer roles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Germany Frankfurt</dc:title>
  <dc:creator/>
  <dc:language>en</dc:language>
  <cp:keywords/>
  <dcterms:created xsi:type="dcterms:W3CDTF">2026-07-21T02:20:54Z</dcterms:created>
  <dcterms:modified xsi:type="dcterms:W3CDTF">2026-07-21T02:20:54Z</dcterms:modified>
</cp:coreProperties>
</file>

<file path=docProps/custom.xml><?xml version="1.0" encoding="utf-8"?>
<Properties xmlns="http://schemas.openxmlformats.org/officeDocument/2006/custom-properties" xmlns:vt="http://schemas.openxmlformats.org/officeDocument/2006/docPropsVTypes"/>
</file>