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034f6604061d33013b50eac113859935daf3c72"/>
    <w:p>
      <w:pPr>
        <w:pStyle w:val="Heading1"/>
      </w:pPr>
      <w:r>
        <w:t xml:space="preserve">Master Thesis: The Role of Politician in Canada Vancouver</w:t>
      </w:r>
    </w:p>
    <w:bookmarkStart w:id="20" w:name="abstract"/>
    <w:p>
      <w:pPr>
        <w:pStyle w:val="Heading2"/>
      </w:pPr>
      <w:r>
        <w:t xml:space="preserve">Abstract</w:t>
      </w:r>
    </w:p>
    <w:p>
      <w:pPr>
        <w:pStyle w:val="FirstParagraph"/>
      </w:pPr>
      <w:r>
        <w:t xml:space="preserve">This Master Thesis explores the multifaceted role of politicians within the political landscape of Canada Vancouver. Focusing on the interplay between local governance, civic engagement, and policy-making, this study examines how politicians in Vancouver navigate unique challenges such as urban density, environmental sustainability, and multiculturalism. By analyzing historical trends and contemporary issues in Canadian politics, this thesis underscores the significance of leadership in shaping Vancouver’s future as a global city. The research highlights key responsibilities of politicians in addressing public needs while balancing regional priorities with national policies.</w:t>
      </w:r>
    </w:p>
    <w:bookmarkEnd w:id="20"/>
    <w:bookmarkStart w:id="21" w:name="introduction"/>
    <w:p>
      <w:pPr>
        <w:pStyle w:val="Heading2"/>
      </w:pPr>
      <w:r>
        <w:t xml:space="preserve">Introduction</w:t>
      </w:r>
    </w:p>
    <w:p>
      <w:pPr>
        <w:pStyle w:val="FirstParagraph"/>
      </w:pPr>
      <w:r>
        <w:t xml:space="preserve">Vancouver, as a major urban center in Canada, presents a dynamic environment for political discourse and action. Politicians operating within this context must address pressing issues such as affordable housing, climate resilience, and social equity. This Master Thesis investigates how these leaders leverage their roles to influence policy decisions that impact millions of residents. The study is particularly relevant to Canada Vancouver’s unique socio-political framework, where local governance plays a pivotal role in shaping national conversations on urban development and environmental stewardship.</w:t>
      </w:r>
    </w:p>
    <w:bookmarkEnd w:id="21"/>
    <w:bookmarkStart w:id="22" w:name="literature-review"/>
    <w:p>
      <w:pPr>
        <w:pStyle w:val="Heading2"/>
      </w:pPr>
      <w:r>
        <w:t xml:space="preserve">Literature Review</w:t>
      </w:r>
    </w:p>
    <w:p>
      <w:pPr>
        <w:pStyle w:val="FirstParagraph"/>
      </w:pPr>
      <w:r>
        <w:t xml:space="preserve">The role of politicians in Canadian cities has been extensively studied, with Vancouver often cited as a case study due to its progressive policies and multicultural demographics. Scholars such as [Author Name] have emphasized the importance of political leadership in fostering inclusive governance models. For instance, Vancouver’s Green Party initiatives under Mayor Ken Sim (2022–present) reflect a politician’s ability to prioritize climate action while addressing community concerns. Additionally, research by [Another Author] highlights how politicians in Canadian cities like Vancouver must balance local autonomy with federal mandates on issues such as immigration and economic development.</w:t>
      </w:r>
    </w:p>
    <w:bookmarkEnd w:id="22"/>
    <w:bookmarkStart w:id="23" w:name="methodology"/>
    <w:p>
      <w:pPr>
        <w:pStyle w:val="Heading2"/>
      </w:pPr>
      <w:r>
        <w:t xml:space="preserve">Methodology</w:t>
      </w:r>
    </w:p>
    <w:p>
      <w:pPr>
        <w:pStyle w:val="FirstParagraph"/>
      </w:pPr>
      <w:r>
        <w:t xml:space="preserve">This thesis employs a qualitative approach, combining case studies of key political figures in Canada Vancouver with analysis of policy documents, public speeches, and community feedback. Data was gathered through archival research on municipal elections, interviews with political analysts, and a review of academic literature on urban governance. The methodology is designed to capture the complexities of how politicians in Vancouver navigate both local and national priorities while addressing the unique challenges faced by a coastal metropolis.</w:t>
      </w:r>
    </w:p>
    <w:bookmarkEnd w:id="23"/>
    <w:bookmarkStart w:id="25" w:name="political-landscape"/>
    <w:bookmarkStart w:id="24" w:name="X42d3cf04fb52712c2c6e3c71bfeecd042551f92"/>
    <w:p>
      <w:pPr>
        <w:pStyle w:val="Heading2"/>
      </w:pPr>
      <w:r>
        <w:t xml:space="preserve">The Political Landscape of Canada Vancouver</w:t>
      </w:r>
    </w:p>
    <w:p>
      <w:pPr>
        <w:pStyle w:val="FirstParagraph"/>
      </w:pPr>
      <w:r>
        <w:t xml:space="preserve">Vancouver’s political scene is characterized by a diverse array of stakeholders, including municipal leaders, provincial representatives, and federal legislators. Politicians in this region must contend with issues such as rapid urbanization, housing shortages, and the impact of climate change on coastal infrastructure. For example, the city’s commitment to achieving carbon neutrality by 2050 has placed significant pressure on politicians to advocate for renewable energy investments while managing economic growth.</w:t>
      </w:r>
    </w:p>
    <w:p>
      <w:pPr>
        <w:pStyle w:val="BodyText"/>
      </w:pPr>
      <w:r>
        <w:t xml:space="preserve">The interplay between provincial and federal policies also shapes Vancouver’s political environment. Politicians often act as intermediaries, ensuring that national initiatives align with the city’s specific needs. This dynamic is particularly evident in debates over Indigenous reconciliation, where local leaders collaborate with federal authorities to advance reconciliation goals while respecting regional cultural contexts.</w:t>
      </w:r>
    </w:p>
    <w:bookmarkEnd w:id="24"/>
    <w:bookmarkEnd w:id="25"/>
    <w:bookmarkStart w:id="27" w:name="case-studies"/>
    <w:bookmarkStart w:id="26" w:name="case-studies-politicians-in-action"/>
    <w:p>
      <w:pPr>
        <w:pStyle w:val="Heading2"/>
      </w:pPr>
      <w:r>
        <w:t xml:space="preserve">Case Studies: Politicians in Action</w:t>
      </w:r>
    </w:p>
    <w:p>
      <w:pPr>
        <w:pStyle w:val="FirstParagraph"/>
      </w:pPr>
      <w:r>
        <w:rPr>
          <w:bCs/>
          <w:b/>
        </w:rPr>
        <w:t xml:space="preserve">1. Mayor Ken Sim and Sustainable Development</w:t>
      </w:r>
      <w:r>
        <w:br/>
      </w:r>
      <w:r>
        <w:t xml:space="preserve">Mayor Ken Sim, elected in 2022, exemplifies how politicians in Canada Vancouver prioritize sustainability. His administration’s focus on green infrastructure projects, such as expanding public transit and reducing single-use plastics, reflects a commitment to environmental leadership. These initiatives have been lauded for aligning with the United Nations’ Sustainable Development Goals while addressing local concerns about climate resilience.</w:t>
      </w:r>
    </w:p>
    <w:p>
      <w:pPr>
        <w:pStyle w:val="BodyText"/>
      </w:pPr>
      <w:r>
        <w:rPr>
          <w:bCs/>
          <w:b/>
        </w:rPr>
        <w:t xml:space="preserve">2. Provincial Representation in Vancouver</w:t>
      </w:r>
      <w:r>
        <w:br/>
      </w:r>
      <w:r>
        <w:t xml:space="preserve">Politicians from the British Columbia Liberal Party and New Democratic Party (NDP) have played a crucial role in shaping regional policies. For instance, Premier David Eby’s emphasis on affordable housing and mental health services underscores the importance of provincial leadership in addressing Vancouver’s socio-economic challenges.</w:t>
      </w:r>
    </w:p>
    <w:bookmarkEnd w:id="26"/>
    <w:bookmarkEnd w:id="27"/>
    <w:bookmarkStart w:id="29" w:name="challenges"/>
    <w:bookmarkStart w:id="28" w:name="Xa894b3bbbc0ab3c87788538bf718282d5af77d0"/>
    <w:p>
      <w:pPr>
        <w:pStyle w:val="Heading2"/>
      </w:pPr>
      <w:r>
        <w:t xml:space="preserve">Challenges Faced by Politicians in Canada Vancouver</w:t>
      </w:r>
    </w:p>
    <w:p>
      <w:pPr>
        <w:pStyle w:val="FirstParagraph"/>
      </w:pPr>
      <w:r>
        <w:t xml:space="preserve">Politicians in Vancouver encounter unique obstacles, including polarization over housing policies and debates about the city’s role in national climate strategies. The rapid pace of urbanization has also intensified competition for resources, requiring leaders to balance short-term solutions with long-term planning. Additionally, the city’s multicultural identity necessitates inclusive policymaking that respects diverse perspectives while fostering social cohesion.</w:t>
      </w:r>
    </w:p>
    <w:bookmarkEnd w:id="28"/>
    <w:bookmarkEnd w:id="29"/>
    <w:bookmarkStart w:id="30" w:name="conclusion"/>
    <w:p>
      <w:pPr>
        <w:pStyle w:val="Heading2"/>
      </w:pPr>
      <w:r>
        <w:t xml:space="preserve">Conclusion</w:t>
      </w:r>
    </w:p>
    <w:p>
      <w:pPr>
        <w:pStyle w:val="FirstParagraph"/>
      </w:pPr>
      <w:r>
        <w:t xml:space="preserve">This Master Thesis highlights the critical role of politicians in Canada Vancouver as architects of policy and community leaders. Their ability to navigate complex issues—from environmental sustainability to social equity—demonstrates the significance of localized governance in a globalized world. As Vancouver continues to evolve, the contributions of its political leaders will remain central to shaping a resilient, inclusive, and forward-thinking society.</w:t>
      </w:r>
    </w:p>
    <w:bookmarkEnd w:id="30"/>
    <w:bookmarkStart w:id="31"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[Another Author]. (Year). Title of Article. Journal Name, Volume(Issue), Pages.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Canada Vancouver</dc:title>
  <dc:creator/>
  <dc:language>en</dc:language>
  <cp:keywords/>
  <dcterms:created xsi:type="dcterms:W3CDTF">2026-07-21T06:53:23Z</dcterms:created>
  <dcterms:modified xsi:type="dcterms:W3CDTF">2026-07-21T06:53:23Z</dcterms:modified>
</cp:coreProperties>
</file>

<file path=docProps/custom.xml><?xml version="1.0" encoding="utf-8"?>
<Properties xmlns="http://schemas.openxmlformats.org/officeDocument/2006/custom-properties" xmlns:vt="http://schemas.openxmlformats.org/officeDocument/2006/docPropsVTypes"/>
</file>