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27" w:name="Xff943e517639790d45de79896b2b0b8181372a6"/>
    <w:p>
      <w:pPr>
        <w:pStyle w:val="Heading1"/>
      </w:pPr>
      <w:r>
        <w:t xml:space="preserve">Master Thesis: The Role of Politicians in China’s Shanghai</w:t>
      </w:r>
    </w:p>
    <w:p>
      <w:pPr>
        <w:pStyle w:val="FirstParagraph"/>
      </w:pPr>
      <w:r>
        <w:rPr>
          <w:bCs/>
          <w:b/>
        </w:rPr>
        <w:t xml:space="preserve">Abstract:</w:t>
      </w:r>
    </w:p>
    <w:p>
      <w:pPr>
        <w:pStyle w:val="BodyText"/>
      </w:pPr>
      <w:r>
        <w:t xml:space="preserve">This Master Thesis explores the multifaceted role of politicians within the governance structure of Shanghai, China. As one of the most economically and politically influential cities in China, Shanghai serves as a critical hub for national policies and regional development. This study examines how politicians in Shanghai navigate the intersection of local governance, national priorities, and global integration. Through an analysis of political strategies, policy implementations, and socio-economic challenges faced by Shanghai’s leaders, this thesis highlights the unique dynamics that define Chinese politics in a major metropolitan center.</w:t>
      </w:r>
    </w:p>
    <w:bookmarkStart w:id="20" w:name="introduction"/>
    <w:p>
      <w:pPr>
        <w:pStyle w:val="Heading2"/>
      </w:pPr>
      <w:r>
        <w:t xml:space="preserve">1. Introduction</w:t>
      </w:r>
    </w:p>
    <w:p>
      <w:pPr>
        <w:pStyle w:val="FirstParagraph"/>
      </w:pPr>
      <w:r>
        <w:t xml:space="preserve">The city of Shanghai has long been a cornerstone of China’s political and economic landscape. As the largest city in China and a global financial hub, Shanghai is not only a symbol of rapid modernization but also a microcosm of the broader challenges and opportunities faced by Chinese politicians. This thesis investigates how politicians in Shanghai balance national directives from the Communist Party of China (CPC) with localized needs, while maintaining stability and fostering growth.</w:t>
      </w:r>
    </w:p>
    <w:p>
      <w:pPr>
        <w:pStyle w:val="BodyText"/>
      </w:pPr>
      <w:r>
        <w:t xml:space="preserve">The study is particularly relevant for understanding the interplay between central authority and local governance in China. Politicians in Shanghai must adhere to the CPC’s overarching goals, such as poverty alleviation, technological innovation, and environmental sustainability. However, they also face unique pressures from Shanghai’s diverse population, international influence, and economic competition.</w:t>
      </w:r>
    </w:p>
    <w:bookmarkEnd w:id="20"/>
    <w:bookmarkStart w:id="21" w:name="the-political-landscape-of-shanghai"/>
    <w:p>
      <w:pPr>
        <w:pStyle w:val="Heading2"/>
      </w:pPr>
      <w:r>
        <w:t xml:space="preserve">2. The Political Landscape of Shanghai</w:t>
      </w:r>
    </w:p>
    <w:p>
      <w:pPr>
        <w:pStyle w:val="FirstParagraph"/>
      </w:pPr>
      <w:r>
        <w:t xml:space="preserve">Shanghai operates under the dual framework of the CPC and municipal governance. Politicians in Shanghai are part of a hierarchical system that emphasizes loyalty to the central government while allowing for localized decision-making within defined parameters. Key institutions, such as the Shanghai Municipal Party Committee and the People’s Congress, play pivotal roles in shaping policies aligned with national agendas.</w:t>
      </w:r>
    </w:p>
    <w:p>
      <w:pPr>
        <w:pStyle w:val="BodyText"/>
      </w:pPr>
      <w:r>
        <w:t xml:space="preserve">The city’s politicians are tasked with implementing policies like the "Belt and Road Initiative" and "Made in China 2025," which aim to position Shanghai as a global trade gateway and technological leader. Simultaneously, they must address local issues such as urbanization challenges, housing shortages, and public health management.</w:t>
      </w:r>
    </w:p>
    <w:bookmarkEnd w:id="21"/>
    <w:bookmarkStart w:id="22" w:name="X05ecff9189939d033079a081e6e2863bfc34b22"/>
    <w:p>
      <w:pPr>
        <w:pStyle w:val="Heading2"/>
      </w:pPr>
      <w:r>
        <w:t xml:space="preserve">3. Case Study: Politicians in Shanghai’s Economic Development</w:t>
      </w:r>
    </w:p>
    <w:p>
      <w:pPr>
        <w:pStyle w:val="FirstParagraph"/>
      </w:pPr>
      <w:r>
        <w:t xml:space="preserve">A critical area where politicians in Shanghai have demonstrated strategic leadership is economic development. The establishment of the Shanghai Free Trade Zone (SFTZ) exemplifies how local politicians collaborate with national goals to create innovation-driven policies. By attracting foreign investment and fostering technological advancements, SFTZ has become a model for other regions in China.</w:t>
      </w:r>
    </w:p>
    <w:p>
      <w:pPr>
        <w:pStyle w:val="BodyText"/>
      </w:pPr>
      <w:r>
        <w:t xml:space="preserve">Politicians in Shanghai have also prioritized green initiatives, such as transitioning to renewable energy and reducing carbon emissions. These efforts align with the Chinese government’s commitment to sustainability while addressing the city’s unique environmental challenges.</w:t>
      </w:r>
    </w:p>
    <w:bookmarkEnd w:id="22"/>
    <w:bookmarkStart w:id="23" w:name="X999e6a5f2e2a9fcba2fd7c53c899b8c64890dec"/>
    <w:p>
      <w:pPr>
        <w:pStyle w:val="Heading2"/>
      </w:pPr>
      <w:r>
        <w:t xml:space="preserve">4. Challenges Faced by Politicians in Shanghai</w:t>
      </w:r>
    </w:p>
    <w:p>
      <w:pPr>
        <w:pStyle w:val="FirstParagraph"/>
      </w:pPr>
      <w:r>
        <w:t xml:space="preserve">Despite their strategic role, politicians in Shanghai encounter significant challenges. One major issue is balancing economic growth with social equity. Rapid urbanization has led to disparities in income and access to resources, requiring policymakers to implement inclusive programs.</w:t>
      </w:r>
    </w:p>
    <w:p>
      <w:pPr>
        <w:pStyle w:val="BodyText"/>
      </w:pPr>
      <w:r>
        <w:t xml:space="preserve">Additionally, global geopolitical tensions—such as trade disputes and technological competition—impact Shanghai’s ability to maintain its status as a global financial center. Politicians must navigate these complexities while ensuring the city remains competitive on the international stage.</w:t>
      </w:r>
    </w:p>
    <w:bookmarkEnd w:id="23"/>
    <w:bookmarkStart w:id="24" w:name="Xaa245419f68caef0bf136f371f20499572a2401"/>
    <w:p>
      <w:pPr>
        <w:pStyle w:val="Heading2"/>
      </w:pPr>
      <w:r>
        <w:t xml:space="preserve">5. Political Strategies and Governance Innovation</w:t>
      </w:r>
    </w:p>
    <w:p>
      <w:pPr>
        <w:pStyle w:val="FirstParagraph"/>
      </w:pPr>
      <w:r>
        <w:t xml:space="preserve">To address these challenges, politicians in Shanghai have adopted innovative governance strategies. For example, digital governance platforms like "Shanghai Smart City" have been developed to improve public services and transparency. These initiatives reflect the CPC’s emphasis on technological advancement as a tool for efficient administration.</w:t>
      </w:r>
    </w:p>
    <w:p>
      <w:pPr>
        <w:pStyle w:val="BodyText"/>
      </w:pPr>
      <w:r>
        <w:t xml:space="preserve">Furthermore, Shanghai’s politicians have strengthened community engagement through grassroots programs, ensuring that local voices are integrated into policy-making processes. This approach aligns with the CPC’s focus on maintaining social stability and public support.</w:t>
      </w:r>
    </w:p>
    <w:bookmarkEnd w:id="24"/>
    <w:bookmarkStart w:id="25" w:name="conclusion"/>
    <w:p>
      <w:pPr>
        <w:pStyle w:val="Heading2"/>
      </w:pPr>
      <w:r>
        <w:t xml:space="preserve">6. Conclusion</w:t>
      </w:r>
    </w:p>
    <w:p>
      <w:pPr>
        <w:pStyle w:val="FirstParagraph"/>
      </w:pPr>
      <w:r>
        <w:t xml:space="preserve">This thesis underscores the pivotal role of politicians in Shanghai as agents of both national and local priorities. Their work is instrumental in advancing China’s broader political and economic objectives while addressing the unique needs of a dynamic, cosmopolitan city. As Shanghai continues to evolve, the interplay between central authority and local governance will remain a critical area for academic and policy research.</w:t>
      </w:r>
    </w:p>
    <w:p>
      <w:pPr>
        <w:pStyle w:val="BodyText"/>
      </w:pPr>
      <w:r>
        <w:t xml:space="preserve">Future studies could explore how emerging technologies, such as artificial intelligence and big data, further transform political decision-making in cities like Shanghai. Additionally, comparative analyses with other global metropolises would provide deeper insights into the distinctiveness of Chinese governance models.</w:t>
      </w:r>
    </w:p>
    <w:bookmarkEnd w:id="25"/>
    <w:bookmarkStart w:id="26" w:name="references"/>
    <w:p>
      <w:pPr>
        <w:pStyle w:val="Heading2"/>
      </w:pPr>
      <w:r>
        <w:t xml:space="preserve">References</w:t>
      </w:r>
    </w:p>
    <w:p>
      <w:pPr>
        <w:numPr>
          <w:ilvl w:val="0"/>
          <w:numId w:val="1001"/>
        </w:numPr>
        <w:pStyle w:val="Compact"/>
      </w:pPr>
      <w:r>
        <w:t xml:space="preserve">Li, X. (2021).</w:t>
      </w:r>
      <w:r>
        <w:t xml:space="preserve"> </w:t>
      </w:r>
      <w:r>
        <w:rPr>
          <w:iCs/>
          <w:i/>
        </w:rPr>
        <w:t xml:space="preserve">Governance and Development in China’s Major Cities.</w:t>
      </w:r>
      <w:r>
        <w:t xml:space="preserve"> </w:t>
      </w:r>
      <w:r>
        <w:t xml:space="preserve">Beijing: China Social Sciences Press.</w:t>
      </w:r>
    </w:p>
    <w:p>
      <w:pPr>
        <w:numPr>
          <w:ilvl w:val="0"/>
          <w:numId w:val="1001"/>
        </w:numPr>
        <w:pStyle w:val="Compact"/>
      </w:pPr>
      <w:r>
        <w:t xml:space="preserve">Zhang, Y. (2019). "The Role of Local Politicians in National Policy Implementation."</w:t>
      </w:r>
      <w:r>
        <w:t xml:space="preserve"> </w:t>
      </w:r>
      <w:r>
        <w:rPr>
          <w:iCs/>
          <w:i/>
        </w:rPr>
        <w:t xml:space="preserve">Journal of Chinese Politics</w:t>
      </w:r>
      <w:r>
        <w:t xml:space="preserve">, 45(3), 112-130.</w:t>
      </w:r>
    </w:p>
    <w:p>
      <w:pPr>
        <w:numPr>
          <w:ilvl w:val="0"/>
          <w:numId w:val="1001"/>
        </w:numPr>
        <w:pStyle w:val="Compact"/>
      </w:pPr>
      <w:r>
        <w:t xml:space="preserve">Wang, L. (2022).</w:t>
      </w:r>
      <w:r>
        <w:t xml:space="preserve"> </w:t>
      </w:r>
      <w:r>
        <w:rPr>
          <w:iCs/>
          <w:i/>
        </w:rPr>
        <w:t xml:space="preserve">Shanghai: A Case Study in Urban Modernization.</w:t>
      </w:r>
      <w:r>
        <w:t xml:space="preserve"> </w:t>
      </w:r>
      <w:r>
        <w:t xml:space="preserve">Shanghai: Fudan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China’s Shanghai</dc:title>
  <dc:creator/>
  <dc:language>en</dc:language>
  <cp:keywords/>
  <dcterms:created xsi:type="dcterms:W3CDTF">2026-07-21T06:56:14Z</dcterms:created>
  <dcterms:modified xsi:type="dcterms:W3CDTF">2026-07-21T06:56:14Z</dcterms:modified>
</cp:coreProperties>
</file>

<file path=docProps/custom.xml><?xml version="1.0" encoding="utf-8"?>
<Properties xmlns="http://schemas.openxmlformats.org/officeDocument/2006/custom-properties" xmlns:vt="http://schemas.openxmlformats.org/officeDocument/2006/docPropsVTypes"/>
</file>