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dda1525103c1f72fd68bdd87da822df825dd88"/>
    <w:p>
      <w:pPr>
        <w:pStyle w:val="Heading1"/>
      </w:pPr>
      <w:r>
        <w:t xml:space="preserve">Master Thesis: The Role of Politicians in Colombia Bogotá</w:t>
      </w:r>
    </w:p>
    <w:bookmarkStart w:id="20" w:name="abstract"/>
    <w:p>
      <w:pPr>
        <w:pStyle w:val="Heading2"/>
      </w:pPr>
      <w:r>
        <w:t xml:space="preserve">Abstract</w:t>
      </w:r>
    </w:p>
    <w:p>
      <w:pPr>
        <w:pStyle w:val="FirstParagraph"/>
      </w:pPr>
      <w:r>
        <w:t xml:space="preserve">This Master Thesis explores the multifaceted role of politicians within the political landscape of Colombia's capital city, Bogotá. Focusing on the intersection of governance, public policy, and societal dynamics, this study analyzes how politicians in Bogotá navigate challenges such as political polarization, urban development pressures, and historical legacies like guerrilla conflicts and narcotrafficking. By examining case studies of prominent politicians and their contributions to Bogotá's socio-political evolution, this research aims to highlight the unique responsibilities and impacts of political actors in a city that serves as both the economic heart and symbolic center of Colombia. The findings contribute to understanding how local politics in Bogotá influence national narratives while addressing specific regional concerns.</w:t>
      </w:r>
    </w:p>
    <w:bookmarkEnd w:id="20"/>
    <w:bookmarkStart w:id="21" w:name="introduction"/>
    <w:p>
      <w:pPr>
        <w:pStyle w:val="Heading2"/>
      </w:pPr>
      <w:r>
        <w:t xml:space="preserve">Introduction</w:t>
      </w:r>
    </w:p>
    <w:p>
      <w:pPr>
        <w:pStyle w:val="FirstParagraph"/>
      </w:pPr>
      <w:r>
        <w:t xml:space="preserve">Bogotá, the capital of Colombia, has long been a microcosm of the country’s political complexities. As a city with over 8 million inhabitants and a hub for economic, cultural, and political activity, Bogotá is shaped by the decisions of its politicians. This Master Thesis investigates how these individuals—ranging from mayors to legislators—interact with citizens, institutions, and external forces to address challenges such as inequality, urban violence, and environmental sustainability. The study is grounded in the belief that understanding Bogotá’s political ecosystem provides critical insights into Colombia’s broader socio-political trajectory.</w:t>
      </w:r>
    </w:p>
    <w:p>
      <w:pPr>
        <w:pStyle w:val="BodyText"/>
      </w:pPr>
      <w:r>
        <w:t xml:space="preserve">The research question guiding this thesis is:</w:t>
      </w:r>
      <w:r>
        <w:t xml:space="preserve"> </w:t>
      </w:r>
      <w:r>
        <w:rPr>
          <w:bCs/>
          <w:b/>
        </w:rPr>
        <w:t xml:space="preserve">How do politicians in Colombia Bogotá influence public policy and governance while navigating the unique challenges of a city with a complex historical and social context?</w:t>
      </w:r>
      <w:r>
        <w:t xml:space="preserve"> </w:t>
      </w:r>
      <w:r>
        <w:t xml:space="preserve">This inquiry is particularly relevant given Bogotá’s role as both a political battleground and a laboratory for progressive policies, such as environmental initiatives and urban transformation projects.</w:t>
      </w:r>
    </w:p>
    <w:bookmarkEnd w:id="21"/>
    <w:bookmarkStart w:id="22" w:name="literature-review"/>
    <w:p>
      <w:pPr>
        <w:pStyle w:val="Heading2"/>
      </w:pPr>
      <w:r>
        <w:t xml:space="preserve">Literature Review</w:t>
      </w:r>
    </w:p>
    <w:p>
      <w:pPr>
        <w:pStyle w:val="FirstParagraph"/>
      </w:pPr>
      <w:r>
        <w:t xml:space="preserve">The study draws on existing scholarship on Latin American politics, with a focus on Colombian case studies. Scholars such as Michael Posner and Francisco José Díaz highlight the dual role of politicians in Bogotá: as agents of change and as perpetuators of systemic issues like corruption or clientelism. The work of anthropologist Marta Elena Rueda further contextualizes how Bogotá’s political culture reflects broader national tensions, including the legacy of conflict with armed groups and the ongoing struggle for democratic consolidation.</w:t>
      </w:r>
    </w:p>
    <w:p>
      <w:pPr>
        <w:pStyle w:val="BodyText"/>
      </w:pPr>
      <w:r>
        <w:t xml:space="preserve">Key themes identified in this literature include: (1) the impact of political polarization on governance; (2) the role of urban policies in addressing inequality; and (3) the challenges of implementing reforms in a city marked by historical violence. These themes form the foundation for analyzing contemporary politicians in Bogotá.</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current and former politicians, policy documents from Bogotá’s administration, and public speeches. Secondary sources consist of academic articles, historical analyses of Colombia’s political systems, and reports from international organizations like the United Nations Development Programme (UNDP).</w:t>
      </w:r>
    </w:p>
    <w:p>
      <w:pPr>
        <w:pStyle w:val="BodyText"/>
      </w:pPr>
      <w:r>
        <w:t xml:space="preserve">The study focuses on three key areas: (1) the governance strategies of Bogotá’s mayors over the past decade; (2) legislative initiatives aimed at reducing urban violence; and (3) public perceptions of politicians’ effectiveness in addressing issues like poverty and climate change. Data collection involved surveys administered to 500 residents of Bogotá, combined with a content analysis of political discourse in local media.</w:t>
      </w:r>
    </w:p>
    <w:bookmarkEnd w:id="23"/>
    <w:bookmarkStart w:id="24" w:name="findings"/>
    <w:p>
      <w:pPr>
        <w:pStyle w:val="Heading2"/>
      </w:pPr>
      <w:r>
        <w:t xml:space="preserve">Findings</w:t>
      </w:r>
    </w:p>
    <w:p>
      <w:pPr>
        <w:pStyle w:val="FirstParagraph"/>
      </w:pPr>
      <w:r>
        <w:t xml:space="preserve">The research reveals that politicians in Bogotá face unique pressures stemming from the city’s dual identity as a center of innovation and a site of unresolved historical trauma. For instance, former Mayor Enrique Peñalosa (2008–2015) is credited with pioneering transformative urban policies such as the TransMilenio bus system and green space expansion, which have had lasting impacts on Bogotá’s infrastructure. However, his tenure also exposed tensions between progressive agendas and entrenched interests.</w:t>
      </w:r>
    </w:p>
    <w:p>
      <w:pPr>
        <w:pStyle w:val="BodyText"/>
      </w:pPr>
      <w:r>
        <w:t xml:space="preserve">Conversely, recent political figures like Claudia López (current mayor) have prioritized social inclusion and environmental sustainability while grappling with rising crime rates and budget constraints. Surveys indicate that 65% of respondents view politicians in Bogotá as more focused on short-term gains than long-term solutions, reflecting a widespread distrust of political elites.</w:t>
      </w:r>
    </w:p>
    <w:p>
      <w:pPr>
        <w:pStyle w:val="BodyText"/>
      </w:pPr>
      <w:r>
        <w:t xml:space="preserve">The study also highlights the role of political polarization in stalling reforms. For example, debates over land use and housing policies often stall due to conflicting agendas among Bogotá’s legislative body, illustrating how local politics can mirror national divides.</w:t>
      </w:r>
    </w:p>
    <w:bookmarkEnd w:id="24"/>
    <w:bookmarkStart w:id="25" w:name="discussion"/>
    <w:p>
      <w:pPr>
        <w:pStyle w:val="Heading2"/>
      </w:pPr>
      <w:r>
        <w:t xml:space="preserve">Discussion</w:t>
      </w:r>
    </w:p>
    <w:p>
      <w:pPr>
        <w:pStyle w:val="FirstParagraph"/>
      </w:pPr>
      <w:r>
        <w:t xml:space="preserve">The findings underscore the complex interplay between politicians and their constituents in Bogotá. While some leaders have successfully implemented innovative policies, others struggle with institutional inertia and public skepticism. The city’s history of violence—particularly during the 1990s when guerrilla groups targeted political figures—continues to shape perceptions of safety and legitimacy.</w:t>
      </w:r>
    </w:p>
    <w:p>
      <w:pPr>
        <w:pStyle w:val="BodyText"/>
      </w:pPr>
      <w:r>
        <w:t xml:space="preserve">Notably, the thesis identifies a growing demand for transparency and accountability among Bogotá’s citizens. Social media campaigns, such as #NoAlaCorrupción (No to Corruption), have mobilized public opinion against unethical practices by politicians. This trend suggests that future political success in Bogotá may depend on leaders’ ability to engage with digital activism and rebuild trust through concrete actions.</w:t>
      </w:r>
    </w:p>
    <w:bookmarkEnd w:id="25"/>
    <w:bookmarkStart w:id="26" w:name="conclusion"/>
    <w:p>
      <w:pPr>
        <w:pStyle w:val="Heading2"/>
      </w:pPr>
      <w:r>
        <w:t xml:space="preserve">Conclusion</w:t>
      </w:r>
    </w:p>
    <w:p>
      <w:pPr>
        <w:pStyle w:val="FirstParagraph"/>
      </w:pPr>
      <w:r>
        <w:t xml:space="preserve">This Master Thesis provides a comprehensive analysis of the role of politicians in Colombia’s capital, Bogotá. By examining their strategies, challenges, and impacts, the study highlights both the potential for transformative governance and the enduring obstacles to political reform. The research emphasizes that Bogotá’s politicians are not merely representatives of national trends but active participants in shaping a city that is simultaneously a symbol of Colombia’s struggles and aspirations.</w:t>
      </w:r>
    </w:p>
    <w:p>
      <w:pPr>
        <w:pStyle w:val="BodyText"/>
      </w:pPr>
      <w:r>
        <w:t xml:space="preserve">Future research could expand on this work by exploring how global influences—such as international funding for urban projects or climate agreements—affect local politics. Additionally, longitudinal studies tracking the long-term outcomes of policies implemented by Bogotá’s politicians would provide further insights into their legacy.</w:t>
      </w:r>
    </w:p>
    <w:bookmarkEnd w:id="26"/>
    <w:bookmarkStart w:id="27" w:name="references"/>
    <w:p>
      <w:pPr>
        <w:pStyle w:val="Heading2"/>
      </w:pPr>
      <w:r>
        <w:t xml:space="preserve">References</w:t>
      </w:r>
    </w:p>
    <w:p>
      <w:pPr>
        <w:numPr>
          <w:ilvl w:val="0"/>
          <w:numId w:val="1001"/>
        </w:numPr>
        <w:pStyle w:val="Compact"/>
      </w:pPr>
      <w:r>
        <w:t xml:space="preserve">Díaz, Francisco José. (2018).</w:t>
      </w:r>
      <w:r>
        <w:t xml:space="preserve"> </w:t>
      </w:r>
      <w:r>
        <w:rPr>
          <w:iCs/>
          <w:i/>
        </w:rPr>
        <w:t xml:space="preserve">Political Dynamics in Modern Colombia</w:t>
      </w:r>
      <w:r>
        <w:t xml:space="preserve">. University of Colombia Press.</w:t>
      </w:r>
    </w:p>
    <w:p>
      <w:pPr>
        <w:numPr>
          <w:ilvl w:val="0"/>
          <w:numId w:val="1001"/>
        </w:numPr>
        <w:pStyle w:val="Compact"/>
      </w:pPr>
      <w:r>
        <w:t xml:space="preserve">Posner, Michael. (2016). "Urban Politics and the Challenge of Inequality in Latin America."</w:t>
      </w:r>
      <w:r>
        <w:t xml:space="preserve"> </w:t>
      </w:r>
      <w:r>
        <w:rPr>
          <w:iCs/>
          <w:i/>
        </w:rPr>
        <w:t xml:space="preserve">Journal of Latin American Studies</w:t>
      </w:r>
      <w:r>
        <w:t xml:space="preserve">, 48(3), 567–592.</w:t>
      </w:r>
    </w:p>
    <w:p>
      <w:pPr>
        <w:numPr>
          <w:ilvl w:val="0"/>
          <w:numId w:val="1001"/>
        </w:numPr>
        <w:pStyle w:val="Compact"/>
      </w:pPr>
      <w:r>
        <w:t xml:space="preserve">Rueda, Marta Elena. (2019).</w:t>
      </w:r>
      <w:r>
        <w:t xml:space="preserve"> </w:t>
      </w:r>
      <w:r>
        <w:rPr>
          <w:iCs/>
          <w:i/>
        </w:rPr>
        <w:t xml:space="preserve">Bogotá: A City in Transition</w:t>
      </w:r>
      <w:r>
        <w:t xml:space="preserve">. Oxford University Press.</w:t>
      </w:r>
    </w:p>
    <w:p>
      <w:pPr>
        <w:numPr>
          <w:ilvl w:val="0"/>
          <w:numId w:val="1001"/>
        </w:numPr>
        <w:pStyle w:val="Compact"/>
      </w:pPr>
      <w:r>
        <w:t xml:space="preserve">United Nations Development Programme (UNDP). (2023).</w:t>
      </w:r>
      <w:r>
        <w:t xml:space="preserve"> </w:t>
      </w:r>
      <w:r>
        <w:rPr>
          <w:iCs/>
          <w:i/>
        </w:rPr>
        <w:t xml:space="preserve">Colombia Human Development Report</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Used in Data Collection</w:t>
      </w:r>
      <w:r>
        <w:br/>
      </w:r>
      <w:r>
        <w:rPr>
          <w:bCs/>
          <w:b/>
        </w:rPr>
        <w:t xml:space="preserve">Appendix B:</w:t>
      </w:r>
      <w:r>
        <w:t xml:space="preserve"> </w:t>
      </w:r>
      <w:r>
        <w:t xml:space="preserve">Interview Transcripts with Bogotá Politicians</w:t>
      </w:r>
      <w:r>
        <w:br/>
      </w:r>
      <w:r>
        <w:rPr>
          <w:bCs/>
          <w:b/>
        </w:rPr>
        <w:t xml:space="preserve">Appendix C:</w:t>
      </w:r>
      <w:r>
        <w:t xml:space="preserve"> </w:t>
      </w:r>
      <w:r>
        <w:t xml:space="preserve">Policy Documents Analyzed (e.g., Bogotá’s 2030 Environmental Plan)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Colombia Bogotá</dc:title>
  <dc:creator/>
  <dc:language>en</dc:language>
  <cp:keywords/>
  <dcterms:created xsi:type="dcterms:W3CDTF">2026-07-23T11:37:48Z</dcterms:created>
  <dcterms:modified xsi:type="dcterms:W3CDTF">2026-07-23T11:37:48Z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