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ca39fb0142e5eaa08146c04b4db60f55af24f85"/>
    <w:p>
      <w:pPr>
        <w:pStyle w:val="Heading1"/>
      </w:pPr>
      <w:r>
        <w:t xml:space="preserve">Master Thesis: The Role of the Politician in Ethiopia Addis Ababa</w:t>
      </w:r>
    </w:p>
    <w:bookmarkStart w:id="20" w:name="abstract"/>
    <w:p>
      <w:pPr>
        <w:pStyle w:val="Heading2"/>
      </w:pPr>
      <w:r>
        <w:t xml:space="preserve">Abstract</w:t>
      </w:r>
    </w:p>
    <w:p>
      <w:pPr>
        <w:pStyle w:val="FirstParagraph"/>
      </w:pPr>
      <w:r>
        <w:t xml:space="preserve">This Master Thesis critically examines the role of politicians in shaping governance, policy formulation, and socio-political dynamics within Ethiopia's capital city, Addis Ababa. As the political and administrative heart of Ethiopia, Addis Ababa serves as a microcosm for understanding how politicians navigate national challenges while addressing local needs. The study explores the interplay between Ethiopian federalism and urban politics in Addis Ababa, emphasizing the responsibilities, challenges, and influence of politicians in a rapidly evolving socio-economic landscape. Through qualitative analysis and historical contextualization, this thesis underscores the significance of ethical leadership and institutional integrity for sustainable development in Ethiopia.</w:t>
      </w:r>
    </w:p>
    <w:bookmarkEnd w:id="20"/>
    <w:bookmarkStart w:id="21" w:name="introduction"/>
    <w:p>
      <w:pPr>
        <w:pStyle w:val="Heading2"/>
      </w:pPr>
      <w:r>
        <w:t xml:space="preserve">Introduction</w:t>
      </w:r>
    </w:p>
    <w:p>
      <w:pPr>
        <w:pStyle w:val="FirstParagraph"/>
      </w:pPr>
      <w:r>
        <w:t xml:space="preserve">Addis Ababa, the capital of Ethiopia, is not only a symbol of national unity but also a nexus where politicians operate as pivotal agents of change. In a country with diverse ethnicities, cultures, and political ideologies, the role of the politician in Addis Ababa becomes both complex and critical. Politicians in this context are tasked with balancing federal mandates with local governance priorities, while addressing issues such as urbanization, economic inequality, and inter-ethnic tensions. This thesis argues that the effectiveness of politicians in Addis Ababa directly influences Ethiopia's trajectory toward development and stability.</w:t>
      </w:r>
    </w:p>
    <w:p>
      <w:pPr>
        <w:pStyle w:val="BodyText"/>
      </w:pPr>
      <w:r>
        <w:t xml:space="preserve">The Ethiopian political system, characterized by a hybrid federal structure and a history of authoritarianism followed by democratic experiments, presents unique challenges for politicians in Addis Ababa. From the tenure of leaders like Meles Zenawi to recent transitions under Prime Minister Abiy Ahmed, the capital has remained central to national discourse. This study investigates how politicians in Addis Ababa have responded to these dynamics, with a focus on their policies, ethical standards, and public accountability.</w:t>
      </w:r>
    </w:p>
    <w:bookmarkEnd w:id="21"/>
    <w:bookmarkStart w:id="23" w:name="literature_review"/>
    <w:bookmarkStart w:id="22" w:name="literature-review"/>
    <w:p>
      <w:pPr>
        <w:pStyle w:val="Heading2"/>
      </w:pPr>
      <w:r>
        <w:t xml:space="preserve">Literature Review</w:t>
      </w:r>
    </w:p>
    <w:p>
      <w:pPr>
        <w:pStyle w:val="FirstParagraph"/>
      </w:pPr>
      <w:r>
        <w:t xml:space="preserve">Existing research on Ethiopian politics often highlights the dual role of politicians as both national leaders and local representatives. Scholars like Berhanu Nega (1995) emphasize the historical tension between centralized authority and regional autonomy, which shapes the work of politicians in Addis Ababa. Similarly, studies on urban governance in Africa—such as those by African Development Bank (2018)—note that cities like Addis Ababa are battlegrounds for competing interests, requiring politicians to mediate between federal and municipal priorities.</w:t>
      </w:r>
    </w:p>
    <w:p>
      <w:pPr>
        <w:pStyle w:val="BodyText"/>
      </w:pPr>
      <w:r>
        <w:t xml:space="preserve">While much attention has been given to Ethiopia's rural-urban divide, this thesis fills a gap by focusing on the specific challenges faced by politicians in Addis Ababa. For instance, the capital's rapid urbanization has strained infrastructure and services, necessitating policies that balance growth with equity. Additionally, the role of politicians in addressing ethnic federalism—a cornerstone of Ethiopia's constitution—demands nuanced approaches to ensure inclusivity without compromising national cohesion.</w:t>
      </w:r>
    </w:p>
    <w:bookmarkEnd w:id="22"/>
    <w:bookmarkEnd w:id="23"/>
    <w:bookmarkStart w:id="24" w:name="methodology"/>
    <w:p>
      <w:pPr>
        <w:pStyle w:val="Heading2"/>
      </w:pPr>
      <w:r>
        <w:t xml:space="preserve">Methodology</w:t>
      </w:r>
    </w:p>
    <w:p>
      <w:pPr>
        <w:pStyle w:val="FirstParagraph"/>
      </w:pPr>
      <w:r>
        <w:t xml:space="preserve">This thesis employs a qualitative research approach, combining historical analysis, case studies, and interviews with political figures and stakeholders in Addis Ababa. Primary sources include parliamentary records, policy documents from the Ethiopian government, and public speeches by politicians. Secondary sources encompass academic journals on African politics and reports from international organizations such as the United Nations Development Programme (UNDP).</w:t>
      </w:r>
    </w:p>
    <w:p>
      <w:pPr>
        <w:pStyle w:val="BodyText"/>
      </w:pPr>
      <w:r>
        <w:t xml:space="preserve">The study focuses on key periods in Ethiopia's political history, including the transition to democracy in 2005 and recent reforms under Prime Minister Abiy Ahmed. By analyzing the actions of politicians during these phases, this thesis identifies patterns of leadership, policy innovation, and challenges faced in Addis Ababa.</w:t>
      </w:r>
    </w:p>
    <w:bookmarkEnd w:id="24"/>
    <w:bookmarkStart w:id="25" w:name="findings"/>
    <w:p>
      <w:pPr>
        <w:pStyle w:val="Heading2"/>
      </w:pPr>
      <w:r>
        <w:t xml:space="preserve">Findings</w:t>
      </w:r>
    </w:p>
    <w:p>
      <w:pPr>
        <w:pStyle w:val="FirstParagraph"/>
      </w:pPr>
      <w:r>
        <w:t xml:space="preserve">The research reveals that politicians in Addis Ababa are central to Ethiopia's political evolution. For example, during the 2018-2019 Ethiopian protests, politicians from Addis Ababa played a pivotal role in mediating between federal authorities and regional governments. Their ability to communicate reforms and address grievances was critical to de-escalating tensions.</w:t>
      </w:r>
    </w:p>
    <w:p>
      <w:pPr>
        <w:pStyle w:val="BodyText"/>
      </w:pPr>
      <w:r>
        <w:t xml:space="preserve">However, findings also highlight persistent challenges. Corruption, lack of transparency, and political polarization often undermine the effectiveness of politicians in Addis Ababa. The 2019 Tigray conflict illustrates how political decisions made in the capital can have far-reaching consequences for national unity.</w:t>
      </w:r>
    </w:p>
    <w:bookmarkEnd w:id="25"/>
    <w:bookmarkStart w:id="26" w:name="discussion"/>
    <w:p>
      <w:pPr>
        <w:pStyle w:val="Heading2"/>
      </w:pPr>
      <w:r>
        <w:t xml:space="preserve">Discussion</w:t>
      </w:r>
    </w:p>
    <w:p>
      <w:pPr>
        <w:pStyle w:val="FirstParagraph"/>
      </w:pPr>
      <w:r>
        <w:t xml:space="preserve">The role of the politician in Addis Ababa is not merely administrative but deeply intertwined with Ethiopia's identity. As a city that houses key institutions such as the Ethiopian Parliament and the African Union headquarters, Addis Ababa's politicians must navigate both local and international expectations. Their policies on issues like education, healthcare, and infrastructure have direct implications for millions of Ethiopians.</w:t>
      </w:r>
    </w:p>
    <w:p>
      <w:pPr>
        <w:pStyle w:val="BodyText"/>
      </w:pPr>
      <w:r>
        <w:t xml:space="preserve">Moreover, this thesis underscores the need for politicians in Addis Ababa to prioritize ethical governance. Historical examples show that leaders who embraced transparency and inclusivity—such as the late Meles Zenawi during Ethiopia's economic transformation—were more successful in driving national progress. Conversely, failures to address corruption or ethnic divides have led to instability, as seen in recent conflicts.</w:t>
      </w:r>
    </w:p>
    <w:bookmarkEnd w:id="26"/>
    <w:bookmarkStart w:id="27" w:name="conclusion"/>
    <w:p>
      <w:pPr>
        <w:pStyle w:val="Heading2"/>
      </w:pPr>
      <w:r>
        <w:t xml:space="preserve">Conclusion</w:t>
      </w:r>
    </w:p>
    <w:p>
      <w:pPr>
        <w:pStyle w:val="FirstParagraph"/>
      </w:pPr>
      <w:r>
        <w:t xml:space="preserve">In conclusion, this Master Thesis highlights the indispensable role of politicians in shaping Ethiopia's future through their actions in Addis Ababa. The capital city serves as both a political laboratory and a symbol of national aspiration. For Ethiopia to achieve sustainable development and peace, its politicians must rise above partisanship, embrace accountability, and craft policies that reflect the diverse realities of its people.</w:t>
      </w:r>
    </w:p>
    <w:p>
      <w:pPr>
        <w:pStyle w:val="BodyText"/>
      </w:pPr>
      <w:r>
        <w:t xml:space="preserve">The study calls for further research into the intersection of urban politics and federal governance in Ethiopia. It also urges policymakers in Addis Ababa to invest in capacity-building programs for politicians to enhance their ability to address complex challenges while fostering national unity.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 in Ethiopia Addis Ababa</dc:title>
  <dc:creator/>
  <dc:language>en</dc:language>
  <cp:keywords/>
  <dcterms:created xsi:type="dcterms:W3CDTF">2026-07-23T19:10:42Z</dcterms:created>
  <dcterms:modified xsi:type="dcterms:W3CDTF">2026-07-23T19:10:42Z</dcterms:modified>
</cp:coreProperties>
</file>

<file path=docProps/custom.xml><?xml version="1.0" encoding="utf-8"?>
<Properties xmlns="http://schemas.openxmlformats.org/officeDocument/2006/custom-properties" xmlns:vt="http://schemas.openxmlformats.org/officeDocument/2006/docPropsVTypes"/>
</file>