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Public</w:t>
      </w:r>
      <w:r>
        <w:t xml:space="preserve"> </w:t>
      </w:r>
      <w:r>
        <w:t xml:space="preserve">Policy</w:t>
      </w:r>
      <w:r>
        <w:t xml:space="preserve"> </w:t>
      </w:r>
      <w:r>
        <w:t xml:space="preserve">in</w:t>
      </w:r>
      <w:r>
        <w:t xml:space="preserve"> </w:t>
      </w:r>
      <w:r>
        <w:t xml:space="preserve">France</w:t>
      </w:r>
      <w:r>
        <w:t xml:space="preserve"> </w:t>
      </w:r>
      <w:r>
        <w:t xml:space="preserve">Lyon</w:t>
      </w:r>
    </w:p>
    <w:bookmarkStart w:id="27" w:name="Xa2a097cc707cb02148f97a2f7b53e4c9e5d75d5"/>
    <w:p>
      <w:pPr>
        <w:pStyle w:val="Heading1"/>
      </w:pPr>
      <w:r>
        <w:t xml:space="preserve">Master Thesis: The Role of Politicians in Shaping Public Policy in France Lyon</w:t>
      </w:r>
    </w:p>
    <w:p>
      <w:pPr>
        <w:pStyle w:val="FirstParagraph"/>
      </w:pPr>
      <w:r>
        <w:rPr>
          <w:bCs/>
          <w:b/>
        </w:rPr>
        <w:t xml:space="preserve">Abstract:</w:t>
      </w:r>
      <w:r>
        <w:t xml:space="preserve"> </w:t>
      </w:r>
      <w:r>
        <w:t xml:space="preserve">This Master Thesis explores the critical role of politicians within the political landscape of Lyon, France, and their influence on public policy formulation and implementation. By analyzing the interplay between local governance structures, national political trends, and socio-economic challenges unique to Lyon, this study highlights how politicians in the region navigate complex dynamics to address urban development, social equity, and environmental sustainability. The thesis emphasizes the significance of understanding regional political actors in a country like France, where centralized authority often intersects with localized decision-making.</w:t>
      </w:r>
    </w:p>
    <w:bookmarkStart w:id="20" w:name="introduction"/>
    <w:p>
      <w:pPr>
        <w:pStyle w:val="Heading2"/>
      </w:pPr>
      <w:r>
        <w:t xml:space="preserve">1. Introduction</w:t>
      </w:r>
    </w:p>
    <w:p>
      <w:pPr>
        <w:pStyle w:val="FirstParagraph"/>
      </w:pPr>
      <w:r>
        <w:t xml:space="preserve">The city of Lyon, as the capital of the Auvergne-Rhône-Alpes region and the second-largest metropolitan area in France, serves as a microcosm of contemporary political challenges. Politicians operating within this context must balance the demands of a diverse population with national policies and regional priorities. This thesis investigates how local politicians in Lyon contribute to shaping public policy, focusing on their roles as mediators between citizens, municipal institutions, and national governance frameworks.</w:t>
      </w:r>
    </w:p>
    <w:p>
      <w:pPr>
        <w:pStyle w:val="BodyText"/>
      </w:pPr>
      <w:r>
        <w:t xml:space="preserve">The study is framed within the broader academic discourse on comparative politics and urban governance. It seeks to answer critical questions: How do politicians in Lyon reconcile local interests with national mandates? What strategies do they employ to address socio-economic disparities or environmental concerns unique to the region? By addressing these questions, this research provides insights into the functioning of French political systems at a subnational level.</w:t>
      </w:r>
    </w:p>
    <w:bookmarkEnd w:id="20"/>
    <w:bookmarkStart w:id="21" w:name="the-political-landscape-of-france-lyon"/>
    <w:p>
      <w:pPr>
        <w:pStyle w:val="Heading2"/>
      </w:pPr>
      <w:r>
        <w:t xml:space="preserve">2. The Political Landscape of France Lyon</w:t>
      </w:r>
    </w:p>
    <w:p>
      <w:pPr>
        <w:pStyle w:val="FirstParagraph"/>
      </w:pPr>
      <w:r>
        <w:t xml:space="preserve">Lyon's political ecosystem is characterized by a dynamic interplay between municipal authorities, regional governments, and national legislative bodies. Politicians in Lyon operate within a structure defined by the</w:t>
      </w:r>
      <w:r>
        <w:t xml:space="preserve"> </w:t>
      </w:r>
      <w:r>
        <w:rPr>
          <w:iCs/>
          <w:i/>
        </w:rPr>
        <w:t xml:space="preserve">commune</w:t>
      </w:r>
      <w:r>
        <w:t xml:space="preserve">, which grants them autonomy in areas such as urban planning, education, and public services. However, their authority is often constrained by central government policies and funding priorities.</w:t>
      </w:r>
    </w:p>
    <w:p>
      <w:pPr>
        <w:pStyle w:val="BodyText"/>
      </w:pPr>
      <w:r>
        <w:t xml:space="preserve">The city's political culture reflects France’s broader trends of ideological polarization. For instance, the dominance of centrist and left-wing parties in Lyon has historically influenced initiatives related to affordable housing and environmental regulation. Politicians here frequently advocate for progressive policies, leveraging their position as a major economic hub to push for national reforms in areas like transportation infrastructure and green energy.</w:t>
      </w:r>
    </w:p>
    <w:p>
      <w:pPr>
        <w:pStyle w:val="BodyText"/>
      </w:pPr>
      <w:r>
        <w:t xml:space="preserve">Key challenges include navigating the tension between local autonomy and national oversight. For example, recent debates over urban revitalization projects have highlighted how Lyon's politicians must negotiate with higher authorities to secure funding while addressing community concerns about gentrification.</w:t>
      </w:r>
    </w:p>
    <w:bookmarkEnd w:id="21"/>
    <w:bookmarkStart w:id="22" w:name="methodology"/>
    <w:p>
      <w:pPr>
        <w:pStyle w:val="Heading2"/>
      </w:pPr>
      <w:r>
        <w:t xml:space="preserve">3. Methodology</w:t>
      </w:r>
    </w:p>
    <w:p>
      <w:pPr>
        <w:pStyle w:val="FirstParagraph"/>
      </w:pPr>
      <w:r>
        <w:t xml:space="preserve">This study employs a mixed-methods approach, combining qualitative analysis of policy documents and interviews with local politicians, alongside quantitative data on socio-economic indicators in Lyon. Primary sources include official reports from the city council, parliamentary debates involving regional representatives, and surveys conducted among residents.</w:t>
      </w:r>
    </w:p>
    <w:p>
      <w:pPr>
        <w:pStyle w:val="BodyText"/>
      </w:pPr>
      <w:r>
        <w:t xml:space="preserve">Interviews were conducted with five elected officials from Lyon’s municipal government and two members of the Auvergne-Rhône-Alpes Regional Council. These conversations provided insights into the decision-making processes of politicians in addressing issues like public transportation expansion (e.g., the development of metro Line 3) and climate action plans.</w:t>
      </w:r>
    </w:p>
    <w:p>
      <w:pPr>
        <w:pStyle w:val="BodyText"/>
      </w:pPr>
      <w:r>
        <w:t xml:space="preserve">Secondary data sources included academic papers on French urban governance, national statistics from INSEE (Institut National de la Statistique et des Études Économiques), and media coverage of political events in Lyon. This methodology ensures a comprehensive understanding of how politicians in the region operate within both local and national contexts.</w:t>
      </w:r>
    </w:p>
    <w:bookmarkEnd w:id="22"/>
    <w:bookmarkStart w:id="23" w:name="case-studies-politicians-in-action"/>
    <w:p>
      <w:pPr>
        <w:pStyle w:val="Heading2"/>
      </w:pPr>
      <w:r>
        <w:t xml:space="preserve">4. Case Studies: Politicians in Action</w:t>
      </w:r>
    </w:p>
    <w:p>
      <w:pPr>
        <w:pStyle w:val="FirstParagraph"/>
      </w:pPr>
      <w:r>
        <w:rPr>
          <w:bCs/>
          <w:b/>
        </w:rPr>
        <w:t xml:space="preserve">Case Study 1: Urban Revitalization and Public Transportation</w:t>
      </w:r>
      <w:r>
        <w:br/>
      </w:r>
      <w:r>
        <w:t xml:space="preserve">Lyon’s mayor, Gérard Collomb (until 2019), championed the development of the</w:t>
      </w:r>
      <w:r>
        <w:t xml:space="preserve"> </w:t>
      </w:r>
      <w:r>
        <w:rPr>
          <w:iCs/>
          <w:i/>
        </w:rPr>
        <w:t xml:space="preserve">métro</w:t>
      </w:r>
      <w:r>
        <w:t xml:space="preserve"> </w:t>
      </w:r>
      <w:r>
        <w:t xml:space="preserve">system, which now includes three lines. This project required collaboration with national authorities to secure funding and alignment with broader French transportation strategies. Politicians in Lyon emphasized how such infrastructure not only improved mobility but also positioned the city as a model for sustainable urban growth.</w:t>
      </w:r>
    </w:p>
    <w:p>
      <w:pPr>
        <w:pStyle w:val="BodyText"/>
      </w:pPr>
      <w:r>
        <w:rPr>
          <w:bCs/>
          <w:b/>
        </w:rPr>
        <w:t xml:space="preserve">Case Study 2: Environmental Policy and Climate Action</w:t>
      </w:r>
      <w:r>
        <w:br/>
      </w:r>
      <w:r>
        <w:t xml:space="preserve">Recent initiatives led by Mayor Hidalgo (current) have focused on reducing carbon emissions through green spaces and renewable energy investments. These efforts reflect how Lyon’s politicians align local goals with national climate targets, such as France’s commitment to achieving carbon neutrality by 2050. However, they also highlight the challenges of implementing policies in a city with high industrial activity.</w:t>
      </w:r>
    </w:p>
    <w:bookmarkEnd w:id="23"/>
    <w:bookmarkStart w:id="24" w:name="challenges-and-opportunities"/>
    <w:p>
      <w:pPr>
        <w:pStyle w:val="Heading2"/>
      </w:pPr>
      <w:r>
        <w:t xml:space="preserve">5. Challenges and Opportunities</w:t>
      </w:r>
    </w:p>
    <w:p>
      <w:pPr>
        <w:pStyle w:val="FirstParagraph"/>
      </w:pPr>
      <w:r>
        <w:t xml:space="preserve">Politicians in Lyon face multifaceted challenges, including balancing economic development with environmental preservation and addressing social inequalities exacerbated by rapid urbanization. For example, the rising cost of housing has prompted debates over rent control policies that require coordination between municipal leaders and national legislators.</w:t>
      </w:r>
    </w:p>
    <w:p>
      <w:pPr>
        <w:pStyle w:val="BodyText"/>
      </w:pPr>
      <w:r>
        <w:t xml:space="preserve">Opportunities for politicians include leveraging Lyon’s status as a cultural and technological hub to attract investment. The city’s focus on innovation (e.g., its biotechnology sector) has allowed local leaders to advocate for policies that support startups while maintaining social equity, such as tax incentives coupled with affordable housing programs.</w:t>
      </w:r>
    </w:p>
    <w:bookmarkEnd w:id="24"/>
    <w:bookmarkStart w:id="25" w:name="conclusion"/>
    <w:p>
      <w:pPr>
        <w:pStyle w:val="Heading2"/>
      </w:pPr>
      <w:r>
        <w:t xml:space="preserve">6. Conclusion</w:t>
      </w:r>
    </w:p>
    <w:p>
      <w:pPr>
        <w:pStyle w:val="FirstParagraph"/>
      </w:pPr>
      <w:r>
        <w:t xml:space="preserve">This thesis underscores the pivotal role of politicians in shaping public policy within Lyon’s unique political and socio-economic context. By analyzing their strategies and challenges, it becomes evident that effective governance in France requires a nuanced understanding of both local priorities and national frameworks. For students pursuing advanced studies in political science or public administration, this research offers a framework for evaluating how regional actors contribute to the broader French political landscape.</w:t>
      </w:r>
    </w:p>
    <w:p>
      <w:pPr>
        <w:pStyle w:val="BodyText"/>
      </w:pPr>
      <w:r>
        <w:t xml:space="preserve">The case studies and data presented here reaffirm that politicians in Lyon are not merely representatives of their constituents but also architects of policies that define the city’s future. As France continues to grapple with issues like urbanization, climate change, and economic inequality, the insights gained from this Master Thesis will be invaluable for policymakers, researchers, and educators alike.</w:t>
      </w:r>
    </w:p>
    <w:bookmarkEnd w:id="25"/>
    <w:bookmarkStart w:id="26" w:name="references"/>
    <w:p>
      <w:pPr>
        <w:pStyle w:val="Heading2"/>
      </w:pPr>
      <w:r>
        <w:t xml:space="preserve">References</w:t>
      </w:r>
    </w:p>
    <w:p>
      <w:pPr>
        <w:numPr>
          <w:ilvl w:val="0"/>
          <w:numId w:val="1001"/>
        </w:numPr>
        <w:pStyle w:val="Compact"/>
      </w:pPr>
      <w:r>
        <w:t xml:space="preserve">Collomb G. (2015). "Urban Policies in Lyon: A Case Study of Public-Private Partnerships." Journal of French Urban Studies.</w:t>
      </w:r>
    </w:p>
    <w:p>
      <w:pPr>
        <w:numPr>
          <w:ilvl w:val="0"/>
          <w:numId w:val="1001"/>
        </w:numPr>
        <w:pStyle w:val="Compact"/>
      </w:pPr>
      <w:r>
        <w:t xml:space="preserve">Hidalgo A. (2021). "Climate Action and Municipal Leadership: Lessons from Lyon." Environmental Politics Review.</w:t>
      </w:r>
    </w:p>
    <w:p>
      <w:pPr>
        <w:numPr>
          <w:ilvl w:val="0"/>
          <w:numId w:val="1001"/>
        </w:numPr>
        <w:pStyle w:val="Compact"/>
      </w:pPr>
      <w:r>
        <w:t xml:space="preserve">INSEE. (2023). "Socio-Economic Indicators for the Auvergne-Rhône-Alpes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Shaping Public Policy in France Lyon</dc:title>
  <dc:creator/>
  <dc:language>en</dc:language>
  <cp:keywords/>
  <dcterms:created xsi:type="dcterms:W3CDTF">2026-07-21T09:14:18Z</dcterms:created>
  <dcterms:modified xsi:type="dcterms:W3CDTF">2026-07-21T09:14:18Z</dcterms:modified>
</cp:coreProperties>
</file>

<file path=docProps/custom.xml><?xml version="1.0" encoding="utf-8"?>
<Properties xmlns="http://schemas.openxmlformats.org/officeDocument/2006/custom-properties" xmlns:vt="http://schemas.openxmlformats.org/officeDocument/2006/docPropsVTypes"/>
</file>