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474e712ffea912f462cef8f8b178b181f9f3e05"/>
    <w:p>
      <w:pPr>
        <w:pStyle w:val="Heading1"/>
      </w:pPr>
      <w:r>
        <w:t xml:space="preserve">Master Thesis: The Role of Politicians in Germany Berlin</w:t>
      </w:r>
    </w:p>
    <w:p>
      <w:pPr>
        <w:pStyle w:val="FirstParagraph"/>
      </w:pPr>
      <w:r>
        <w:t xml:space="preserve">This Master Thesis explores the multifaceted role of politicians in shaping the political and social landscape of Germany Berlin. As a global capital city with a unique blend of historical significance, cultural diversity, and progressive governance, Berlin serves as a critical case study for understanding how politicians navigate local challenges while aligning with national policies. This document analyzes the dynamics between local politics and federal structures in Germany, emphasizing the responsibilities and impacts of politicians operating within Berlin’s complex political environment.</w:t>
      </w:r>
    </w:p>
    <w:bookmarkStart w:id="20" w:name="introduction"/>
    <w:p>
      <w:pPr>
        <w:pStyle w:val="Heading2"/>
      </w:pPr>
      <w:r>
        <w:t xml:space="preserve">1. Introduction</w:t>
      </w:r>
    </w:p>
    <w:p>
      <w:pPr>
        <w:pStyle w:val="FirstParagraph"/>
      </w:pPr>
      <w:r>
        <w:t xml:space="preserve">Berlin, the capital of Germany, is a city where politics is both a daily discourse and a lived experience. As one of the largest cities in Europe, it hosts federal institutions like the Bundestag (the German parliament) and serves as the administrative center for several key ministries. However, Berlin’s political identity extends beyond its federal role; it is also governed by its own Senate, which operates independently under the state constitution of Berlin. This dual structure creates a unique interplay between local and national politics, making it an ideal subject for a Master Thesis on German political systems.</w:t>
      </w:r>
    </w:p>
    <w:p>
      <w:pPr>
        <w:pStyle w:val="BodyText"/>
      </w:pPr>
      <w:r>
        <w:t xml:space="preserve">The role of politicians in Berlin is not limited to governance alone. They must address issues such as urbanization, migration, environmental sustainability, and social equity—challenges that resonate with both local communities and national priorities. This thesis investigates how Berlin’s politicians balance these demands while maintaining the city’s reputation as a model of progressive policies.</w:t>
      </w:r>
    </w:p>
    <w:bookmarkEnd w:id="20"/>
    <w:bookmarkStart w:id="21" w:name="political-landscape-of-germany-berlin"/>
    <w:p>
      <w:pPr>
        <w:pStyle w:val="Heading2"/>
      </w:pPr>
      <w:r>
        <w:t xml:space="preserve">2. Political Landscape of Germany Berlin</w:t>
      </w:r>
    </w:p>
    <w:p>
      <w:pPr>
        <w:pStyle w:val="FirstParagraph"/>
      </w:pPr>
      <w:r>
        <w:t xml:space="preserve">Berlin is governed by a mayor (Bürgermeister) and a Senate, which functions as the executive branch. The city parliament, known as the Abgeordnetenhaus, is responsible for legislative matters. Politicians in Berlin must navigate a fragmented party system, with major parties like the Social Democratic Party (SPD), Christian Democratic Union (CDU), Alliance 90/The Greens (Die Grünen), and the Left Party (Die Linke) all vying for influence. This fragmentation often leads to coalition governments, requiring politicians to compromise on policies that reflect diverse ideologies.</w:t>
      </w:r>
    </w:p>
    <w:p>
      <w:pPr>
        <w:pStyle w:val="BodyText"/>
      </w:pPr>
      <w:r>
        <w:t xml:space="preserve">A key aspect of Berlin’s political landscape is its role as a melting pot of cultures. With over 20% of its population born outside Germany, the city faces challenges in integrating immigrants while promoting social cohesion. Politicians must craft policies that address these issues without alienating any segment of the population—a task that requires both empathy and strategic planning.</w:t>
      </w:r>
    </w:p>
    <w:bookmarkEnd w:id="21"/>
    <w:bookmarkStart w:id="22" w:name="key-issues-facing-politicians-in-berlin"/>
    <w:p>
      <w:pPr>
        <w:pStyle w:val="Heading2"/>
      </w:pPr>
      <w:r>
        <w:t xml:space="preserve">3. Key Issues Facing Politicians in Berlin</w:t>
      </w:r>
    </w:p>
    <w:p>
      <w:pPr>
        <w:pStyle w:val="FirstParagraph"/>
      </w:pPr>
      <w:r>
        <w:t xml:space="preserve">Berlin’s politicians are currently grappling with several pressing issues:</w:t>
      </w:r>
    </w:p>
    <w:p>
      <w:pPr>
        <w:numPr>
          <w:ilvl w:val="0"/>
          <w:numId w:val="1001"/>
        </w:numPr>
        <w:pStyle w:val="Compact"/>
      </w:pPr>
      <w:r>
        <w:rPr>
          <w:bCs/>
          <w:b/>
        </w:rPr>
        <w:t xml:space="preserve">Migration and Integration:</w:t>
      </w:r>
      <w:r>
        <w:t xml:space="preserve"> </w:t>
      </w:r>
      <w:r>
        <w:t xml:space="preserve">The city is a primary destination for asylum seekers, leading to debates on housing, education, and social welfare.</w:t>
      </w:r>
    </w:p>
    <w:p>
      <w:pPr>
        <w:numPr>
          <w:ilvl w:val="0"/>
          <w:numId w:val="1001"/>
        </w:numPr>
        <w:pStyle w:val="Compact"/>
      </w:pPr>
      <w:r>
        <w:rPr>
          <w:bCs/>
          <w:b/>
        </w:rPr>
        <w:t xml:space="preserve">Urban Development:</w:t>
      </w:r>
      <w:r>
        <w:t xml:space="preserve"> </w:t>
      </w:r>
      <w:r>
        <w:t xml:space="preserve">Rapid gentrification and housing shortages have sparked tensions between developers and local residents.</w:t>
      </w:r>
    </w:p>
    <w:p>
      <w:pPr>
        <w:numPr>
          <w:ilvl w:val="0"/>
          <w:numId w:val="1001"/>
        </w:numPr>
        <w:pStyle w:val="Compact"/>
      </w:pPr>
      <w:r>
        <w:rPr>
          <w:bCs/>
          <w:b/>
        </w:rPr>
        <w:t xml:space="preserve">Climatic Challenges:</w:t>
      </w:r>
      <w:r>
        <w:t xml:space="preserve"> </w:t>
      </w:r>
      <w:r>
        <w:t xml:space="preserve">Berlin has committed to becoming carbon-neutral by 2045, requiring politicians to implement ambitious environmental policies.</w:t>
      </w:r>
    </w:p>
    <w:p>
      <w:pPr>
        <w:numPr>
          <w:ilvl w:val="0"/>
          <w:numId w:val="1001"/>
        </w:numPr>
        <w:pStyle w:val="Compact"/>
      </w:pPr>
      <w:r>
        <w:rPr>
          <w:bCs/>
          <w:b/>
        </w:rPr>
        <w:t xml:space="preserve">Economic Inequality:</w:t>
      </w:r>
      <w:r>
        <w:t xml:space="preserve"> </w:t>
      </w:r>
      <w:r>
        <w:t xml:space="preserve">Disparities in wealth distribution demand innovative solutions to ensure inclusive growth.</w:t>
      </w:r>
    </w:p>
    <w:p>
      <w:pPr>
        <w:pStyle w:val="FirstParagraph"/>
      </w:pPr>
      <w:r>
        <w:t xml:space="preserve">These issues underscore the complexity of a politician’s role in Berlin. They must not only respond to immediate crises but also lay the groundwork for long-term sustainability and equity.</w:t>
      </w:r>
    </w:p>
    <w:bookmarkEnd w:id="22"/>
    <w:bookmarkStart w:id="23" w:name="X4a0a540fac74c04e5fa9dee86dfb7ace061cf8a"/>
    <w:p>
      <w:pPr>
        <w:pStyle w:val="Heading2"/>
      </w:pPr>
      <w:r>
        <w:t xml:space="preserve">4. Case Study: The Role of Mayor Franziska Giffey</w:t>
      </w:r>
    </w:p>
    <w:p>
      <w:pPr>
        <w:pStyle w:val="FirstParagraph"/>
      </w:pPr>
      <w:r>
        <w:t xml:space="preserve">The current Mayor of Berlin, Franziska Giffey (from the SPD), exemplifies how politicians in Germany’s capital address multifaceted challenges. Under her leadership, the Senate has prioritized social welfare programs, such as expanding childcare services and increasing funding for public transportation. Her approach reflects a commitment to inclusive governance, aligning with both local needs and federal mandates.</w:t>
      </w:r>
    </w:p>
    <w:p>
      <w:pPr>
        <w:pStyle w:val="BodyText"/>
      </w:pPr>
      <w:r>
        <w:t xml:space="preserve">Giffey’s tenure also highlights the importance of transparency in political decision-making. By engaging citizens through public forums and digital platforms, she has fostered a culture of participatory democracy—a model that could influence other German cities.</w:t>
      </w:r>
    </w:p>
    <w:bookmarkEnd w:id="23"/>
    <w:bookmarkStart w:id="24" w:name="challenges-for-politicians-in-berlin"/>
    <w:p>
      <w:pPr>
        <w:pStyle w:val="Heading2"/>
      </w:pPr>
      <w:r>
        <w:t xml:space="preserve">5. Challenges for Politicians in Berlin</w:t>
      </w:r>
    </w:p>
    <w:p>
      <w:pPr>
        <w:pStyle w:val="FirstParagraph"/>
      </w:pPr>
      <w:r>
        <w:t xml:space="preserve">Policymaking in Berlin is fraught with challenges, including:</w:t>
      </w:r>
    </w:p>
    <w:p>
      <w:pPr>
        <w:numPr>
          <w:ilvl w:val="0"/>
          <w:numId w:val="1002"/>
        </w:numPr>
        <w:pStyle w:val="Compact"/>
      </w:pPr>
      <w:r>
        <w:rPr>
          <w:bCs/>
          <w:b/>
        </w:rPr>
        <w:t xml:space="preserve">Balancing Federal and State Powers:</w:t>
      </w:r>
      <w:r>
        <w:t xml:space="preserve"> </w:t>
      </w:r>
      <w:r>
        <w:t xml:space="preserve">While the federal government sets national policies, Berlin’s Senate must adapt these to local contexts.</w:t>
      </w:r>
    </w:p>
    <w:p>
      <w:pPr>
        <w:numPr>
          <w:ilvl w:val="0"/>
          <w:numId w:val="1002"/>
        </w:numPr>
        <w:pStyle w:val="Compact"/>
      </w:pPr>
      <w:r>
        <w:rPr>
          <w:bCs/>
          <w:b/>
        </w:rPr>
        <w:t xml:space="preserve">Public Expectations:</w:t>
      </w:r>
      <w:r>
        <w:t xml:space="preserve"> </w:t>
      </w:r>
      <w:r>
        <w:t xml:space="preserve">Citizens expect rapid solutions to issues like housing shortages and climate change, which can be politically polarizing.</w:t>
      </w:r>
    </w:p>
    <w:p>
      <w:pPr>
        <w:numPr>
          <w:ilvl w:val="0"/>
          <w:numId w:val="1002"/>
        </w:numPr>
        <w:pStyle w:val="Compact"/>
      </w:pPr>
      <w:r>
        <w:rPr>
          <w:bCs/>
          <w:b/>
        </w:rPr>
        <w:t xml:space="preserve">Economic Constraints:</w:t>
      </w:r>
      <w:r>
        <w:t xml:space="preserve"> </w:t>
      </w:r>
      <w:r>
        <w:t xml:space="preserve">Limited financial resources often force difficult trade-offs between competing priorities.</w:t>
      </w:r>
    </w:p>
    <w:p>
      <w:pPr>
        <w:pStyle w:val="FirstParagraph"/>
      </w:pPr>
      <w:r>
        <w:t xml:space="preserve">Berlin’s politicians must also contend with the rise of populist movements, both locally and nationally. These movements challenge traditional party structures and demand that politicians adopt more direct forms of engagement to maintain public trust.</w:t>
      </w:r>
    </w:p>
    <w:bookmarkEnd w:id="24"/>
    <w:bookmarkStart w:id="25" w:name="conclusion"/>
    <w:p>
      <w:pPr>
        <w:pStyle w:val="Heading2"/>
      </w:pPr>
      <w:r>
        <w:t xml:space="preserve">6. Conclusion</w:t>
      </w:r>
    </w:p>
    <w:p>
      <w:pPr>
        <w:pStyle w:val="FirstParagraph"/>
      </w:pPr>
      <w:r>
        <w:t xml:space="preserve">This Master Thesis has examined the role of politicians in Germany Berlin, highlighting their pivotal position in shaping policies that address local and national challenges. Through case studies, analysis of key issues, and an exploration of political dynamics, it becomes evident that Berlin’s politicians operate within a unique framework that demands both adaptability and vision.</w:t>
      </w:r>
    </w:p>
    <w:p>
      <w:pPr>
        <w:pStyle w:val="BodyText"/>
      </w:pPr>
      <w:r>
        <w:t xml:space="preserve">As a city at the heart of Germany’s political and cultural life, Berlin offers invaluable insights for students pursuing advanced studies in politics. Understanding its governance model provides a deeper appreciation of how local politicians can influence broader national narratives while addressing the immediate needs of their communities. This research underscores the significance of studying Politician roles in Germany Berlin as a cornerstone for comprehending modern democratic governance.</w:t>
      </w:r>
    </w:p>
    <w:bookmarkEnd w:id="25"/>
    <w:bookmarkStart w:id="26" w:name="references"/>
    <w:p>
      <w:pPr>
        <w:pStyle w:val="Heading2"/>
      </w:pPr>
      <w:r>
        <w:t xml:space="preserve">References</w:t>
      </w:r>
    </w:p>
    <w:p>
      <w:pPr>
        <w:pStyle w:val="FirstParagraph"/>
      </w:pPr>
      <w:r>
        <w:t xml:space="preserve">[Insert academic references here, following the formatting guidelines required by your university or institution.]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Germany Berlin</dc:title>
  <dc:creator/>
  <dc:language>en</dc:language>
  <cp:keywords/>
  <dcterms:created xsi:type="dcterms:W3CDTF">2026-07-20T05:06:10Z</dcterms:created>
  <dcterms:modified xsi:type="dcterms:W3CDTF">2026-07-20T05:06:10Z</dcterms:modified>
</cp:coreProperties>
</file>

<file path=docProps/custom.xml><?xml version="1.0" encoding="utf-8"?>
<Properties xmlns="http://schemas.openxmlformats.org/officeDocument/2006/custom-properties" xmlns:vt="http://schemas.openxmlformats.org/officeDocument/2006/docPropsVTypes"/>
</file>