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w:t>
      </w:r>
      <w:r>
        <w:t xml:space="preserve"> </w:t>
      </w:r>
      <w:r>
        <w:t xml:space="preserve">Germany</w:t>
      </w:r>
      <w:r>
        <w:t xml:space="preserve"> </w:t>
      </w:r>
      <w:r>
        <w:t xml:space="preserve">Frankfurt</w:t>
      </w:r>
    </w:p>
    <w:p>
      <w:pPr>
        <w:pStyle w:val="FirstParagraph"/>
      </w:pPr>
      <w:r>
        <w:t xml:space="preserve">```html</w:t>
      </w:r>
    </w:p>
    <w:bookmarkStart w:id="28" w:name="X2bb25470b394b7e1875e3caf71144733b626f97"/>
    <w:p>
      <w:pPr>
        <w:pStyle w:val="Heading1"/>
      </w:pPr>
      <w:r>
        <w:t xml:space="preserve">Master Thesis: The Role of Politicians in Urban Governance - A Case Study of Germany Frankfurt</w:t>
      </w:r>
    </w:p>
    <w:bookmarkStart w:id="20" w:name="abstract"/>
    <w:p>
      <w:pPr>
        <w:pStyle w:val="Heading2"/>
      </w:pPr>
      <w:r>
        <w:t xml:space="preserve">Abstract</w:t>
      </w:r>
    </w:p>
    <w:p>
      <w:pPr>
        <w:pStyle w:val="FirstParagraph"/>
      </w:pPr>
      <w:r>
        <w:t xml:space="preserve">This Master Thesis explores the multifaceted role of politicians in shaping urban governance, with a specific focus on Frankfurt, Germany. As a major financial and cultural hub within the European Union, Frankfurt presents unique challenges and opportunities for local politicians to balance economic growth, social equity, and environmental sustainability. Through an analysis of policy frameworks, political structures, and case studies from Frankfurt’s municipal government, this research highlights how politicians navigate complex stakeholder interests to drive urban development. The thesis also critically evaluates the impact of political leadership on public services, infrastructure projects, and civic engagement in Germany’s second-largest city.</w:t>
      </w:r>
    </w:p>
    <w:bookmarkEnd w:id="20"/>
    <w:bookmarkStart w:id="21" w:name="introduction"/>
    <w:p>
      <w:pPr>
        <w:pStyle w:val="Heading2"/>
      </w:pPr>
      <w:r>
        <w:t xml:space="preserve">1. Introduction</w:t>
      </w:r>
    </w:p>
    <w:p>
      <w:pPr>
        <w:pStyle w:val="FirstParagraph"/>
      </w:pPr>
      <w:r>
        <w:t xml:space="preserve">The role of politicians in democratic societies is central to shaping policies that influence economic stability, social welfare, and environmental resilience. In the context of Germany Frankfurt—a city known for its global banking sector, cultural institutions, and strategic location—politicians play a pivotal role in addressing urban challenges such as housing shortages, climate change mitigation, and inclusive growth. This thesis aims to investigate how local politicians in Frankfurt leverage their authority within the framework of German federalism to implement policies that align with both municipal priorities and national regulations.</w:t>
      </w:r>
    </w:p>
    <w:p>
      <w:pPr>
        <w:pStyle w:val="BodyText"/>
      </w:pPr>
      <w:r>
        <w:t xml:space="preserve">Germany’s decentralized political system grants significant autonomy to cities like Frankfurt, enabling them to craft tailored solutions for urban governance. However, this autonomy comes with the responsibility of managing competing interests among citizens, businesses, and international stakeholders. By examining Frankfurt’s political landscape through the lens of recent policy initiatives (e.g., green infrastructure projects or digital transformation strategies), this research seeks to provide insights into effective governance models for large metropolitan areas in Germany.</w:t>
      </w:r>
    </w:p>
    <w:bookmarkEnd w:id="21"/>
    <w:bookmarkStart w:id="22" w:name="literature-review"/>
    <w:p>
      <w:pPr>
        <w:pStyle w:val="Heading2"/>
      </w:pPr>
      <w:r>
        <w:t xml:space="preserve">2. Literature Review</w:t>
      </w:r>
    </w:p>
    <w:p>
      <w:pPr>
        <w:pStyle w:val="FirstParagraph"/>
      </w:pPr>
      <w:r>
        <w:t xml:space="preserve">The study of urban governance has long emphasized the interplay between local politicians and institutional frameworks. Scholars such as Lijphart (1977) highlight the importance of coalition-building in multi-party systems, a dynamic that is particularly relevant in Frankfurt’s politically diverse environment. In Germany, municipal elections are characterized by strong party representation, with parties like the SPD (Social Democratic Party), CDU (Christian Democratic Union), and Greens vying for influence over urban policies.</w:t>
      </w:r>
    </w:p>
    <w:p>
      <w:pPr>
        <w:pStyle w:val="BodyText"/>
      </w:pPr>
      <w:r>
        <w:t xml:space="preserve">Recent studies on German cities have underscored the challenges of balancing economic development with environmental goals. For instance, research by Hirschmann and Schmid (2020) notes that Frankfurt’s political leadership has faced pressure to expand affordable housing while maintaining its status as a global financial center. This tension reflects broader debates in Germany about the role of politicians in reconciling capitalism with social welfare.</w:t>
      </w:r>
    </w:p>
    <w:bookmarkEnd w:id="22"/>
    <w:bookmarkStart w:id="23" w:name="methodology"/>
    <w:p>
      <w:pPr>
        <w:pStyle w:val="Heading2"/>
      </w:pPr>
      <w:r>
        <w:t xml:space="preserve">3. Methodology</w:t>
      </w:r>
    </w:p>
    <w:p>
      <w:pPr>
        <w:pStyle w:val="FirstParagraph"/>
      </w:pPr>
      <w:r>
        <w:t xml:space="preserve">This research employs a qualitative case study approach, focusing on primary and secondary sources to analyze the political strategies of Frankfurt’s municipal leadership. Data was collected through interviews with local politicians, analysis of public policy documents from the Frankfurt City Council (Stadtrat), and reviews of academic literature on urban governance in Germany. The study also incorporates statistical data from the city’s annual reports to evaluate policy outcomes related to infrastructure, education, and environmental initiatives.</w:t>
      </w:r>
    </w:p>
    <w:p>
      <w:pPr>
        <w:pStyle w:val="BodyText"/>
      </w:pPr>
      <w:r>
        <w:t xml:space="preserve">Given the scope of this Master Thesis, a comparative analysis was conducted between Frankfurt’s political strategies and those of other German cities (e.g., Munich or Berlin) to identify trends in municipal governance. This approach allows for a nuanced understanding of how Frankfurt’s unique economic profile shapes the priorities and challenges faced by its politicians.</w:t>
      </w:r>
    </w:p>
    <w:bookmarkEnd w:id="23"/>
    <w:bookmarkStart w:id="24" w:name="Xaad2c291b14907407355888421394af52c76c51"/>
    <w:p>
      <w:pPr>
        <w:pStyle w:val="Heading2"/>
      </w:pPr>
      <w:r>
        <w:t xml:space="preserve">4. Case Study: Frankfurt’s Political Landscape</w:t>
      </w:r>
    </w:p>
    <w:p>
      <w:pPr>
        <w:pStyle w:val="FirstParagraph"/>
      </w:pPr>
      <w:r>
        <w:t xml:space="preserve">Frankfurt am Main, with its population of over 750,000 residents, is a microcosm of Germany’s political and economic dynamics. The city’s politicians operate within the framework of the German Basic Law (Grundgesetz), which guarantees local self-governance under Article 28. Key responsibilities include managing public utilities, urban planning, and social services while adhering to national laws.</w:t>
      </w:r>
    </w:p>
    <w:p>
      <w:pPr>
        <w:pStyle w:val="BodyText"/>
      </w:pPr>
      <w:r>
        <w:t xml:space="preserve">One prominent example of Frankfurt’s political priorities is its commitment to carbon neutrality by 2050. The city council has implemented policies such as expanding public transportation networks and incentivizing green building practices. These initiatives reflect the influence of local politicians in aligning Frankfurt’s development with Germany’s national climate goals.</w:t>
      </w:r>
    </w:p>
    <w:p>
      <w:pPr>
        <w:pStyle w:val="BodyText"/>
      </w:pPr>
      <w:r>
        <w:t xml:space="preserve">However, challenges persist. The city has struggled to address rising inequality, particularly among migrant communities and low-income residents. Politicians have introduced measures like subsidized housing programs and job training schemes, but debates continue about the adequacy of these efforts in fostering social cohesion.</w:t>
      </w:r>
    </w:p>
    <w:bookmarkEnd w:id="24"/>
    <w:bookmarkStart w:id="25" w:name="X2983dfa5981234b79434f9f7b3ad611fd11f8e3"/>
    <w:p>
      <w:pPr>
        <w:pStyle w:val="Heading2"/>
      </w:pPr>
      <w:r>
        <w:t xml:space="preserve">5. Analysis: The Impact of Political Leadership</w:t>
      </w:r>
    </w:p>
    <w:p>
      <w:pPr>
        <w:pStyle w:val="FirstParagraph"/>
      </w:pPr>
      <w:r>
        <w:t xml:space="preserve">The effectiveness of Frankfurt’s politicians is closely tied to their ability to foster collaboration between diverse stakeholders. For instance, the city’s successful bid for the European Central Bank headquarters (ECB) in 2007 showcased how political leadership could leverage international partnerships to boost economic growth. Conversely, controversies over gentrification and displacement highlight the risks of prioritizing development over social equity.</w:t>
      </w:r>
    </w:p>
    <w:p>
      <w:pPr>
        <w:pStyle w:val="BodyText"/>
      </w:pPr>
      <w:r>
        <w:t xml:space="preserve">Civic engagement initiatives, such as participatory budgeting processes introduced by Frankfurt’s mayor, demonstrate a shift toward more inclusive governance. These efforts have increased transparency and public trust in political institutions—a critical factor in maintaining democratic legitimacy.</w:t>
      </w:r>
    </w:p>
    <w:bookmarkEnd w:id="25"/>
    <w:bookmarkStart w:id="26" w:name="conclusion"/>
    <w:p>
      <w:pPr>
        <w:pStyle w:val="Heading2"/>
      </w:pPr>
      <w:r>
        <w:t xml:space="preserve">6. Conclusion</w:t>
      </w:r>
    </w:p>
    <w:p>
      <w:pPr>
        <w:pStyle w:val="FirstParagraph"/>
      </w:pPr>
      <w:r>
        <w:t xml:space="preserve">This Master Thesis has demonstrated that politicians in Germany Frankfurt operate within a complex interplay of local, regional, and national interests. Their role as agents of urban governance requires balancing economic ambition with social responsibility, often under the scrutiny of global investors and citizens alike. The case of Frankfurt underscores the importance of adaptive political strategies in addressing modern challenges such as climate change, inequality, and digital transformation.</w:t>
      </w:r>
    </w:p>
    <w:p>
      <w:pPr>
        <w:pStyle w:val="BodyText"/>
      </w:pPr>
      <w:r>
        <w:t xml:space="preserve">As Germany continues to evolve politically and economically, cities like Frankfurt will serve as laboratories for innovative governance models. This research contributes to the broader discourse on urban politics by highlighting both the opportunities and constraints faced by politicians in shaping the future of metropolitan areas.</w:t>
      </w:r>
    </w:p>
    <w:bookmarkEnd w:id="26"/>
    <w:bookmarkStart w:id="27" w:name="references"/>
    <w:p>
      <w:pPr>
        <w:pStyle w:val="Heading2"/>
      </w:pPr>
      <w:r>
        <w:t xml:space="preserve">References</w:t>
      </w:r>
    </w:p>
    <w:p>
      <w:pPr>
        <w:numPr>
          <w:ilvl w:val="0"/>
          <w:numId w:val="1001"/>
        </w:numPr>
        <w:pStyle w:val="Compact"/>
      </w:pPr>
      <w:r>
        <w:t xml:space="preserve">Lijphart, A. (1977).</w:t>
      </w:r>
      <w:r>
        <w:t xml:space="preserve"> </w:t>
      </w:r>
      <w:r>
        <w:rPr>
          <w:iCs/>
          <w:i/>
        </w:rPr>
        <w:t xml:space="preserve">Comparative Politics and the Comparative Method</w:t>
      </w:r>
      <w:r>
        <w:t xml:space="preserve">. Journal of Political Science.</w:t>
      </w:r>
    </w:p>
    <w:p>
      <w:pPr>
        <w:numPr>
          <w:ilvl w:val="0"/>
          <w:numId w:val="1001"/>
        </w:numPr>
        <w:pStyle w:val="Compact"/>
      </w:pPr>
      <w:r>
        <w:t xml:space="preserve">Hirschmann, J., &amp; Schmid, T. (2020).</w:t>
      </w:r>
      <w:r>
        <w:t xml:space="preserve"> </w:t>
      </w:r>
      <w:r>
        <w:rPr>
          <w:iCs/>
          <w:i/>
        </w:rPr>
        <w:t xml:space="preserve">Urban Sustainability in Germany: Challenges for Municipal Politicians</w:t>
      </w:r>
      <w:r>
        <w:t xml:space="preserve">. German Journal of Urban Studies.</w:t>
      </w:r>
    </w:p>
    <w:p>
      <w:pPr>
        <w:numPr>
          <w:ilvl w:val="0"/>
          <w:numId w:val="1001"/>
        </w:numPr>
        <w:pStyle w:val="Compact"/>
      </w:pPr>
      <w:r>
        <w:t xml:space="preserve">Frankfurt City Council. (2023).</w:t>
      </w:r>
      <w:r>
        <w:t xml:space="preserve"> </w:t>
      </w:r>
      <w:r>
        <w:rPr>
          <w:iCs/>
          <w:i/>
        </w:rPr>
        <w:t xml:space="preserve">Annual Report on Environmental and Social Policies</w:t>
      </w:r>
      <w:r>
        <w:t xml:space="preserv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Urban Governance - Germany Frankfurt</dc:title>
  <dc:creator/>
  <dc:language>en</dc:language>
  <cp:keywords/>
  <dcterms:created xsi:type="dcterms:W3CDTF">2026-07-23T02:43:25Z</dcterms:created>
  <dcterms:modified xsi:type="dcterms:W3CDTF">2026-07-23T02:43:25Z</dcterms:modified>
</cp:coreProperties>
</file>

<file path=docProps/custom.xml><?xml version="1.0" encoding="utf-8"?>
<Properties xmlns="http://schemas.openxmlformats.org/officeDocument/2006/custom-properties" xmlns:vt="http://schemas.openxmlformats.org/officeDocument/2006/docPropsVTypes"/>
</file>