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Politician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a0388bd5549d80513295be8b2b62226b85eaf62"/>
    <w:p>
      <w:pPr>
        <w:pStyle w:val="Heading1"/>
      </w:pPr>
      <w:r>
        <w:t xml:space="preserve">Master Thesis: The Role of Politicians in Shaping Governance and Public Policy in New Delhi, India</w:t>
      </w:r>
    </w:p>
    <w:p>
      <w:pPr>
        <w:pStyle w:val="FirstParagraph"/>
      </w:pPr>
      <w:r>
        <w:rPr>
          <w:bCs/>
          <w:b/>
        </w:rPr>
        <w:t xml:space="preserve">Abstract:</w:t>
      </w:r>
      <w:r>
        <w:t xml:space="preserve"> </w:t>
      </w:r>
      <w:r>
        <w:t xml:space="preserve">This Master Thesis critically examines the multifaceted role of politicians within the political and administrative framework of India’s capital, New Delhi. As a hub of power and governance, New Delhi has historically been central to shaping national policies and public discourse. The thesis explores how politicians in this region navigate complex socio-political dynamics, influence policy-making processes, and address the unique challenges faced by urban centers in India. By analyzing case studies of prominent political figures from New Delhi, the research highlights their contributions to governance, electoral politics, and socio-economic development while underscoring the ethical and institutional challenges they encounter.</w:t>
      </w:r>
    </w:p>
    <w:bookmarkStart w:id="20" w:name="introduction"/>
    <w:p>
      <w:pPr>
        <w:pStyle w:val="Heading2"/>
      </w:pPr>
      <w:r>
        <w:t xml:space="preserve">Introduction</w:t>
      </w:r>
    </w:p>
    <w:p>
      <w:pPr>
        <w:pStyle w:val="FirstParagraph"/>
      </w:pPr>
      <w:r>
        <w:t xml:space="preserve">New Delhi, as both a political capital and an urban metropolis, serves as a microcosm of India’s broader political landscape. Politicians operating in this region are not only custodians of democratic institutions but also pivotal actors in addressing the aspirations and grievances of a diverse population. This Master Thesis investigates how politicians in New Delhi leverage their positions to influence national agendas, foster civic engagement, and drive public policy reforms. The study is particularly relevant given the city’s status as a nerve center for legislative decisions, intergovernmental coordination, and media scrutiny.</w:t>
      </w:r>
    </w:p>
    <w:bookmarkEnd w:id="20"/>
    <w:bookmarkStart w:id="21" w:name="literature-review"/>
    <w:p>
      <w:pPr>
        <w:pStyle w:val="Heading2"/>
      </w:pPr>
      <w:r>
        <w:t xml:space="preserve">Literature Review</w:t>
      </w:r>
    </w:p>
    <w:p>
      <w:pPr>
        <w:pStyle w:val="FirstParagraph"/>
      </w:pPr>
      <w:r>
        <w:t xml:space="preserve">Existing scholarship on Indian politics emphasizes the centrality of New Delhi in national governance. Scholars like Pratap Bhanu Mehta have underscored how political leaders in the capital act as intermediaries between grassroots movements and policy formulation. Similarly, studies on urban governance highlight the dual role of politicians in balancing federal mandates with local needs. This thesis builds on these frameworks by focusing specifically on the strategies, challenges, and legacies of New Delhi-based politicians.</w:t>
      </w:r>
    </w:p>
    <w:bookmarkEnd w:id="21"/>
    <w:bookmarkStart w:id="22" w:name="methodology"/>
    <w:p>
      <w:pPr>
        <w:pStyle w:val="Heading2"/>
      </w:pPr>
      <w:r>
        <w:t xml:space="preserve">Methodology</w:t>
      </w:r>
    </w:p>
    <w:p>
      <w:pPr>
        <w:pStyle w:val="FirstParagraph"/>
      </w:pPr>
      <w:r>
        <w:t xml:space="preserve">This Master Thesis employs a qualitative research methodology to analyze the actions and impact of politicians in New Delhi. Data is sourced from parliamentary debates, policy documents, media analyses, and semi-structured interviews with political analysts. The study also incorporates case studies of notable figures such as Arvind Kejriwal (founder of AAP), Manohar Parrikar (former Chief Minister), and current Union Cabinet members from Delhi. These examples illustrate the interplay between regional politics and national governance.</w:t>
      </w:r>
    </w:p>
    <w:bookmarkEnd w:id="22"/>
    <w:bookmarkStart w:id="23" w:name="X5ff0c1570587ecfc5392eca961ecb0a517c322f"/>
    <w:p>
      <w:pPr>
        <w:pStyle w:val="Heading2"/>
      </w:pPr>
      <w:r>
        <w:t xml:space="preserve">Key Findings: Politicians in New Delhi’s Political Landscape</w:t>
      </w:r>
    </w:p>
    <w:p>
      <w:pPr>
        <w:pStyle w:val="FirstParagraph"/>
      </w:pPr>
      <w:r>
        <w:rPr>
          <w:bCs/>
          <w:b/>
        </w:rPr>
        <w:t xml:space="preserve">1. Policy Influence:</w:t>
      </w:r>
      <w:r>
        <w:t xml:space="preserve"> </w:t>
      </w:r>
      <w:r>
        <w:t xml:space="preserve">Politicians in New Delhi often act as catalysts for transformative policies. For instance, Kejriwal’s AAP government introduced measures like the Odd-Even traffic policy and free healthcare initiatives, reflecting a focus on urban sustainability and social welfare.</w:t>
      </w:r>
    </w:p>
    <w:p>
      <w:pPr>
        <w:pStyle w:val="BodyText"/>
      </w:pPr>
      <w:r>
        <w:rPr>
          <w:bCs/>
          <w:b/>
        </w:rPr>
        <w:t xml:space="preserve">2. Electoral Dynamics:</w:t>
      </w:r>
      <w:r>
        <w:t xml:space="preserve"> </w:t>
      </w:r>
      <w:r>
        <w:t xml:space="preserve">The electoral strategies of politicians in New Delhi are shaped by the city’s socio-economic diversity. Campaigns frequently emphasize issues such as housing, public transport, and corruption reform to appeal to both rural migrant voters and urban elites.</w:t>
      </w:r>
    </w:p>
    <w:p>
      <w:pPr>
        <w:pStyle w:val="BodyText"/>
      </w:pPr>
      <w:r>
        <w:rPr>
          <w:bCs/>
          <w:b/>
        </w:rPr>
        <w:t xml:space="preserve">3. Institutional Challenges:</w:t>
      </w:r>
      <w:r>
        <w:t xml:space="preserve"> </w:t>
      </w:r>
      <w:r>
        <w:t xml:space="preserve">Politicians face pressures from bureaucratic inertia, federal-state tensions, and public accountability demands. For example, the implementation of policies like the Delhi Metro expansion required navigating complex inter-ministerial coordination.</w:t>
      </w:r>
    </w:p>
    <w:p>
      <w:pPr>
        <w:pStyle w:val="BodyText"/>
      </w:pPr>
      <w:r>
        <w:rPr>
          <w:bCs/>
          <w:b/>
        </w:rPr>
        <w:t xml:space="preserve">4. Ethical Considerations:</w:t>
      </w:r>
      <w:r>
        <w:t xml:space="preserve"> </w:t>
      </w:r>
      <w:r>
        <w:t xml:space="preserve">The thesis also critiques instances where political ambition has clashed with public interest, such as allegations of nepotism or delayed responses to crises like the 2020 Delhi lockdown.</w:t>
      </w:r>
    </w:p>
    <w:bookmarkEnd w:id="23"/>
    <w:bookmarkStart w:id="24" w:name="X92a6de38a78b8ffa16b9264ec790e9d57d96b69"/>
    <w:p>
      <w:pPr>
        <w:pStyle w:val="Heading2"/>
      </w:pPr>
      <w:r>
        <w:t xml:space="preserve">Analyzing the Impact: New Delhi’s Politicians and National Governance</w:t>
      </w:r>
    </w:p>
    <w:p>
      <w:pPr>
        <w:pStyle w:val="FirstParagraph"/>
      </w:pPr>
      <w:r>
        <w:t xml:space="preserve">New Delhi’s politicians frequently transcend local boundaries to influence national policy. For example, their advocacy for climate action has informed India’s stance at global forums like COP26. Similarly, debates on federalism—such as demands for greater autonomy in Delhi—highlight the tension between regional aspirations and central authority.</w:t>
      </w:r>
    </w:p>
    <w:bookmarkEnd w:id="24"/>
    <w:bookmarkStart w:id="25" w:name="challenges-and-future-directions"/>
    <w:p>
      <w:pPr>
        <w:pStyle w:val="Heading2"/>
      </w:pPr>
      <w:r>
        <w:t xml:space="preserve">Challenges and Future Directions</w:t>
      </w:r>
    </w:p>
    <w:p>
      <w:pPr>
        <w:pStyle w:val="FirstParagraph"/>
      </w:pPr>
      <w:r>
        <w:t xml:space="preserve">Despite their influence, politicians in New Delhi operate within a landscape fraught with challenges: polarization, resource constraints, and the need to balance progressive agendas with electoral pragmatism. The thesis recommends fostering greater transparency in decision-making and strengthening civic education to enhance public accountability.</w:t>
      </w:r>
    </w:p>
    <w:bookmarkEnd w:id="25"/>
    <w:bookmarkStart w:id="26" w:name="conclusion"/>
    <w:p>
      <w:pPr>
        <w:pStyle w:val="Heading2"/>
      </w:pPr>
      <w:r>
        <w:t xml:space="preserve">Conclusion</w:t>
      </w:r>
    </w:p>
    <w:p>
      <w:pPr>
        <w:pStyle w:val="FirstParagraph"/>
      </w:pPr>
      <w:r>
        <w:t xml:space="preserve">This Master Thesis underscores the critical role of politicians in New Delhi as architects of governance and policy innovation. By examining their contributions through historical, institutional, and sociological lenses, the study affirms the centrality of New Delhi as a political epicenter in India. Future research should explore emerging trends such as digital governance and youth-driven political movements to further enrich understanding of this dynamic field.</w:t>
      </w:r>
    </w:p>
    <w:p>
      <w:pPr>
        <w:pStyle w:val="BodyText"/>
      </w:pPr>
      <w:r>
        <w:rPr>
          <w:bCs/>
          <w:b/>
        </w:rPr>
        <w:t xml:space="preserve">Keywords:</w:t>
      </w:r>
      <w:r>
        <w:t xml:space="preserve"> </w:t>
      </w:r>
      <w:r>
        <w:t xml:space="preserve">Master Thesis, Politician, India New Delhi, Governance, Public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Politician in India New Delhi</dc:title>
  <dc:creator/>
  <dc:language>en</dc:language>
  <cp:keywords/>
  <dcterms:created xsi:type="dcterms:W3CDTF">2026-07-23T09:17:41Z</dcterms:created>
  <dcterms:modified xsi:type="dcterms:W3CDTF">2026-07-23T09:17:41Z</dcterms:modified>
</cp:coreProperties>
</file>

<file path=docProps/custom.xml><?xml version="1.0" encoding="utf-8"?>
<Properties xmlns="http://schemas.openxmlformats.org/officeDocument/2006/custom-properties" xmlns:vt="http://schemas.openxmlformats.org/officeDocument/2006/docPropsVTypes"/>
</file>