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47e90fc9ba8af0d5b094e26c9c2352bc2d54223"/>
    <w:p>
      <w:pPr>
        <w:pStyle w:val="Heading1"/>
      </w:pPr>
      <w:r>
        <w:t xml:space="preserve">Master Thesis: The Role of Politicians in Indonesia Jakarta</w:t>
      </w:r>
    </w:p>
    <w:bookmarkStart w:id="20" w:name="abstract"/>
    <w:p>
      <w:pPr>
        <w:pStyle w:val="Heading2"/>
      </w:pPr>
      <w:r>
        <w:t xml:space="preserve">Abstract</w:t>
      </w:r>
    </w:p>
    <w:p>
      <w:pPr>
        <w:pStyle w:val="FirstParagraph"/>
      </w:pPr>
      <w:r>
        <w:t xml:space="preserve">This Master Thesis explores the complex dynamics of politicians operating within the political landscape of Indonesia's capital city, Jakarta. Focusing on their roles, challenges, and influence, this study examines how politicians navigate the unique socio-political environment of Jakarta while contributing to national governance. By analyzing case studies, policy frameworks, and electoral trends in Indonesia Jakarta, this research highlights the interplay between local political actors and broader national objectives.</w:t>
      </w:r>
    </w:p>
    <w:bookmarkEnd w:id="20"/>
    <w:bookmarkStart w:id="21" w:name="introduction"/>
    <w:p>
      <w:pPr>
        <w:pStyle w:val="Heading2"/>
      </w:pPr>
      <w:r>
        <w:t xml:space="preserve">Introduction</w:t>
      </w:r>
    </w:p>
    <w:p>
      <w:pPr>
        <w:pStyle w:val="FirstParagraph"/>
      </w:pPr>
      <w:r>
        <w:t xml:space="preserve">Jakarta, as the administrative heart of Indonesia, serves as a microcosm of the nation's political challenges and opportunities. Politicians in this metropolis face a dual mandate: to address the immediate needs of its diverse population while aligning with national priorities. This thesis investigates how politicians in Indonesia Jakarta leverage their positions to drive policy reforms, manage urban governance, and navigate the intricate web of regional and central government relations.</w:t>
      </w:r>
    </w:p>
    <w:bookmarkEnd w:id="21"/>
    <w:bookmarkStart w:id="22" w:name="X4d7a4d76c2dfd562067f48d930bf6af0bf02a6b"/>
    <w:p>
      <w:pPr>
        <w:pStyle w:val="Heading2"/>
      </w:pPr>
      <w:r>
        <w:t xml:space="preserve">Contextualizing Jakarta's Political Environment</w:t>
      </w:r>
    </w:p>
    <w:p>
      <w:pPr>
        <w:pStyle w:val="FirstParagraph"/>
      </w:pPr>
      <w:r>
        <w:t xml:space="preserve">Jakarta is a city of contrasts, marked by rapid urbanization, economic disparity, and cultural diversity. Politicians in this region must contend with issues such as traffic congestion, housing shortages, and environmental degradation. Furthermore, the city's political ecosystem is shaped by Indonesia's democratic institutions and the influence of religious groups on policy decisions.</w:t>
      </w:r>
    </w:p>
    <w:p>
      <w:pPr>
        <w:pStyle w:val="BodyText"/>
      </w:pPr>
      <w:r>
        <w:t xml:space="preserve">The role of politicians in Indonesia Jakarta extends beyond governance; they are often seen as intermediaries between citizens and the national government. Their ability to balance local interests with national mandates determines their effectiveness in addressing Jakarta's pressing challenges.</w:t>
      </w:r>
    </w:p>
    <w:bookmarkEnd w:id="22"/>
    <w:bookmarkStart w:id="23" w:name="literature-review"/>
    <w:p>
      <w:pPr>
        <w:pStyle w:val="Heading2"/>
      </w:pPr>
      <w:r>
        <w:t xml:space="preserve">Literature Review</w:t>
      </w:r>
    </w:p>
    <w:p>
      <w:pPr>
        <w:pStyle w:val="FirstParagraph"/>
      </w:pPr>
      <w:r>
        <w:t xml:space="preserve">Existing scholarship on Indonesian politics emphasizes the significance of regional leaders in shaping national policies. For instance, studies by [Author A] and [Author B] highlight how politicians in Jakarta have historically influenced national legislative agendas through their strategic alliances with central government officials. Similarly, research by [Author C] underscores the role of religious organizations in shaping the political discourse of Jakarta's politicians.</w:t>
      </w:r>
    </w:p>
    <w:p>
      <w:pPr>
        <w:pStyle w:val="BodyText"/>
      </w:pPr>
      <w:r>
        <w:t xml:space="preserve">However, gaps remain in understanding how contemporary politicians in Indonesia Jakarta address emerging issues such as digital governance, climate change adaptation, and youth engagement. This thesis seeks to fill these gaps by conducting an interdisciplinary analysis of their strategies and outcomes.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local politicians in Jakarta, case studies of recent policy initiatives, and an analysis of electoral data from the past decade. Primary sources include speeches by prominent politicians, parliamentary records, and public opinion surveys conducted in Jakarta.</w:t>
      </w:r>
    </w:p>
    <w:p>
      <w:pPr>
        <w:pStyle w:val="BodyText"/>
      </w:pPr>
      <w:r>
        <w:t xml:space="preserve">Data collection is complemented by secondary sources such as academic journals on Indonesian politics and reports from international organizations like the World Bank. This methodology ensures a comprehensive understanding of how politicians in Indonesia Jakarta interact with stakeholders across political, economic, and social dimensions.</w:t>
      </w:r>
    </w:p>
    <w:bookmarkEnd w:id="24"/>
    <w:bookmarkStart w:id="25" w:name="findings"/>
    <w:p>
      <w:pPr>
        <w:pStyle w:val="Heading2"/>
      </w:pPr>
      <w:r>
        <w:t xml:space="preserve">Findings</w:t>
      </w:r>
    </w:p>
    <w:p>
      <w:pPr>
        <w:pStyle w:val="FirstParagraph"/>
      </w:pPr>
      <w:r>
        <w:t xml:space="preserve">The study reveals that politicians in Indonesia Jakarta are increasingly adopting innovative approaches to address urban challenges. For example, the implementation of digital platforms for public service delivery has improved transparency and citizen engagement. Additionally, efforts to promote green infrastructure reflect a growing awareness of climate change among local leaders.</w:t>
      </w:r>
    </w:p>
    <w:p>
      <w:pPr>
        <w:pStyle w:val="BodyText"/>
      </w:pPr>
      <w:r>
        <w:t xml:space="preserve">However, the research also identifies persistent challenges such as corruption scandals involving high-profile politicians and the politicization of religious issues. These factors have eroded public trust in Jakarta's political class, necessitating reforms in accountability mechanisms.</w:t>
      </w:r>
    </w:p>
    <w:bookmarkEnd w:id="25"/>
    <w:bookmarkStart w:id="26" w:name="discussion"/>
    <w:p>
      <w:pPr>
        <w:pStyle w:val="Heading2"/>
      </w:pPr>
      <w:r>
        <w:t xml:space="preserve">Discussion</w:t>
      </w:r>
    </w:p>
    <w:p>
      <w:pPr>
        <w:pStyle w:val="FirstParagraph"/>
      </w:pPr>
      <w:r>
        <w:t xml:space="preserve">The findings underscore the dual role of politicians in Indonesia Jakarta as both problem-solvers and agents of national policy. Their success hinges on their capacity to build coalitions across ideological divides while maintaining alignment with the central government's priorities. For instance, Jakarta's politicians have played a pivotal role in advancing national initiatives such as poverty alleviation programs and infrastructure development.</w:t>
      </w:r>
    </w:p>
    <w:p>
      <w:pPr>
        <w:pStyle w:val="BodyText"/>
      </w:pPr>
      <w:r>
        <w:t xml:space="preserve">Moreover, the study highlights the importance of cultural sensitivity in political strategies. Politicians who incorporate local traditions and values into their governance frameworks tend to gain greater public support than those who adopt a top-down approach.</w:t>
      </w:r>
    </w:p>
    <w:bookmarkEnd w:id="26"/>
    <w:bookmarkStart w:id="27" w:name="conclusion"/>
    <w:p>
      <w:pPr>
        <w:pStyle w:val="Heading2"/>
      </w:pPr>
      <w:r>
        <w:t xml:space="preserve">Conclusion</w:t>
      </w:r>
    </w:p>
    <w:p>
      <w:pPr>
        <w:pStyle w:val="FirstParagraph"/>
      </w:pPr>
      <w:r>
        <w:t xml:space="preserve">In conclusion, this Master Thesis demonstrates that politicians in Indonesia Jakarta are central to both local and national political dynamics. Their ability to address Jakarta's unique challenges while contributing to Indonesia's broader development agenda is critical for the city's future. Recommendations include strengthening anti-corruption measures, promoting civic education, and fostering cross-sector collaboration between politicians and civil society.</w:t>
      </w:r>
    </w:p>
    <w:p>
      <w:pPr>
        <w:pStyle w:val="BodyText"/>
      </w:pPr>
      <w:r>
        <w:t xml:space="preserve">Future research should explore how technological advancements are reshaping the political strategies of politicians in Indonesia Jakarta. This study serves as a foundation for further inquiry into the evolving role of local leaders in Indonesia's democratic system.</w:t>
      </w:r>
    </w:p>
    <w:bookmarkEnd w:id="27"/>
    <w:bookmarkStart w:id="28" w:name="references"/>
    <w:p>
      <w:pPr>
        <w:pStyle w:val="Heading2"/>
      </w:pPr>
      <w:r>
        <w:t xml:space="preserve">References</w:t>
      </w:r>
    </w:p>
    <w:p>
      <w:pPr>
        <w:numPr>
          <w:ilvl w:val="0"/>
          <w:numId w:val="1001"/>
        </w:numPr>
        <w:pStyle w:val="Compact"/>
      </w:pPr>
      <w:r>
        <w:t xml:space="preserve">[Author A]. (Year). Title of Article. Journal Name, Volume(Issue), Pages.</w:t>
      </w:r>
    </w:p>
    <w:p>
      <w:pPr>
        <w:numPr>
          <w:ilvl w:val="0"/>
          <w:numId w:val="1001"/>
        </w:numPr>
        <w:pStyle w:val="Compact"/>
      </w:pPr>
      <w:r>
        <w:t xml:space="preserve">[Author B]. (Year). Title of Book. Publisher.</w:t>
      </w:r>
    </w:p>
    <w:p>
      <w:pPr>
        <w:numPr>
          <w:ilvl w:val="0"/>
          <w:numId w:val="1001"/>
        </w:numPr>
        <w:pStyle w:val="Compact"/>
      </w:pPr>
      <w:r>
        <w:t xml:space="preserve">[Author C]. (Year). Report Title. Organization Name.</w:t>
      </w:r>
    </w:p>
    <w:p>
      <w:pPr>
        <w:pStyle w:val="FirstParagraph"/>
      </w:pPr>
      <w:r>
        <w:rPr>
          <w:bCs/>
          <w:b/>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Indonesia Jakarta</dc:title>
  <dc:creator/>
  <dc:language>en</dc:language>
  <cp:keywords/>
  <dcterms:created xsi:type="dcterms:W3CDTF">2026-07-21T15:25:40Z</dcterms:created>
  <dcterms:modified xsi:type="dcterms:W3CDTF">2026-07-21T15:25:40Z</dcterms:modified>
</cp:coreProperties>
</file>

<file path=docProps/custom.xml><?xml version="1.0" encoding="utf-8"?>
<Properties xmlns="http://schemas.openxmlformats.org/officeDocument/2006/custom-properties" xmlns:vt="http://schemas.openxmlformats.org/officeDocument/2006/docPropsVTypes"/>
</file>