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90e7393b0e6c648d62700364640bf2049cba89c"/>
    <w:p>
      <w:pPr>
        <w:pStyle w:val="Heading1"/>
      </w:pPr>
      <w:r>
        <w:t xml:space="preserve">Master Thesis: The Role of Politicians in Israel Jerusalem</w:t>
      </w:r>
    </w:p>
    <w:p>
      <w:pPr>
        <w:pStyle w:val="FirstParagraph"/>
      </w:pPr>
      <w:r>
        <w:t xml:space="preserve">This Master Thesis explores the complex interplay between politicians and the political, social, and historical dynamics of Israel Jerusalem. As a city deeply embedded in religious, cultural, and geopolitical significance, Jerusalem serves as a microcosm of Israel's broader challenges and aspirations. The role of politicians in this context is pivotal—not only in shaping policies that govern the city but also in navigating its intricate identity as both a Jewish and Arab capital.</w:t>
      </w:r>
    </w:p>
    <w:bookmarkStart w:id="20" w:name="X36c17ee36b3e796f6421c3d0cd2cede4357060c"/>
    <w:p>
      <w:pPr>
        <w:pStyle w:val="Heading2"/>
      </w:pPr>
      <w:r>
        <w:t xml:space="preserve">1. Introduction: Understanding the Context of Politicians in Israel Jerusalem</w:t>
      </w:r>
    </w:p>
    <w:p>
      <w:pPr>
        <w:pStyle w:val="FirstParagraph"/>
      </w:pPr>
      <w:r>
        <w:t xml:space="preserve">Jerusalem, recognized as the capital of Israel by many countries and a holy site for Judaism, Christianity, and Islam, is a city where political decisions carry profound implications. Politicians operating in this region must address issues such as religious coexistence, territorial disputes with the Palestinian Authority, urban development, and security concerns. This thesis examines how politicians in Jerusalem have historically shaped—or been shaped by—the city's unique socio-political environment.</w:t>
      </w:r>
    </w:p>
    <w:p>
      <w:pPr>
        <w:pStyle w:val="BodyText"/>
      </w:pPr>
      <w:r>
        <w:t xml:space="preserve">The term "Politician" here refers to individuals elected or appointed to positions of power within Israel's governmental structure, particularly those with direct influence over Jerusalem's governance. Their actions are often scrutinized under the lens of national unity, international diplomacy, and local community needs. For example, the role of mayors like Nir Barkat (2013–2021) or current leaders in addressing issues such as housing shortages, religious site access, and interfaith relations exemplifies this dynamic.</w:t>
      </w:r>
    </w:p>
    <w:bookmarkEnd w:id="20"/>
    <w:bookmarkStart w:id="21" w:name="X87224626806ffc789344f9c754581ba2252677f"/>
    <w:p>
      <w:pPr>
        <w:pStyle w:val="Heading2"/>
      </w:pPr>
      <w:r>
        <w:t xml:space="preserve">2. Methodology: Analyzing Political Leadership in Israel Jerusalem</w:t>
      </w:r>
    </w:p>
    <w:p>
      <w:pPr>
        <w:pStyle w:val="FirstParagraph"/>
      </w:pPr>
      <w:r>
        <w:t xml:space="preserve">This study employs a qualitative research approach, combining historical analysis, case studies of key political figures in Jerusalem, and policy evaluations. Data is sourced from parliamentary records, interviews with local stakeholders (including politicians), and academic literature on Israeli politics.</w:t>
      </w:r>
    </w:p>
    <w:p>
      <w:pPr>
        <w:pStyle w:val="BodyText"/>
      </w:pPr>
      <w:r>
        <w:t xml:space="preserve">The focus on "Israel Jerusalem" is deliberate: while Israel's capital is officially Tel Aviv-Yafo, Jerusalem remains the de facto center of political activity. The thesis investigates how politicians in this context balance national interests with the demands of a diverse population, including Jewish settlers and Palestinian residents. Special attention is given to legislative actions taken by Knesset members representing Jerusalem constituencies.</w:t>
      </w:r>
    </w:p>
    <w:bookmarkEnd w:id="21"/>
    <w:bookmarkStart w:id="22" w:name="X480fbb7e9716a5f4594e6a30834af0d7071c1ef"/>
    <w:p>
      <w:pPr>
        <w:pStyle w:val="Heading2"/>
      </w:pPr>
      <w:r>
        <w:t xml:space="preserve">3. Case Studies: Politicians Shaping Israel Jerusalem</w:t>
      </w:r>
    </w:p>
    <w:p>
      <w:pPr>
        <w:pStyle w:val="FirstParagraph"/>
      </w:pPr>
      <w:r>
        <w:rPr>
          <w:bCs/>
          <w:b/>
        </w:rPr>
        <w:t xml:space="preserve">3.1 Ehud Olmert and the 2008–2014 Era</w:t>
      </w:r>
      <w:r>
        <w:br/>
      </w:r>
      <w:r>
        <w:t xml:space="preserve">Former Prime Minister Ehud Olmert, who served as mayor of Jerusalem in the early 2000s, played a critical role in modernizing the city's infrastructure. His tenure saw investments in public transportation and housing projects aimed at integrating Jewish and Arab communities. However, his later political controversies highlighted the challenges of balancing reformist agendas with nationalist sentiments.</w:t>
      </w:r>
    </w:p>
    <w:p>
      <w:pPr>
        <w:pStyle w:val="BodyText"/>
      </w:pPr>
      <w:r>
        <w:rPr>
          <w:bCs/>
          <w:b/>
        </w:rPr>
        <w:t xml:space="preserve">3.2 The Role of Religious Politicians</w:t>
      </w:r>
      <w:r>
        <w:br/>
      </w:r>
      <w:r>
        <w:t xml:space="preserve">Politicians aligned with religious movements, such as members of the Likud or Yisrael Beiteinu parties, often emphasize Jerusalem's Jewish heritage in their policies. For instance, legislation promoting religious site access for Jews while managing tensions with Muslim and Christian communities reflects a delicate negotiation between faith and governance.</w:t>
      </w:r>
    </w:p>
    <w:p>
      <w:pPr>
        <w:pStyle w:val="BodyText"/>
      </w:pPr>
      <w:r>
        <w:rPr>
          <w:bCs/>
          <w:b/>
        </w:rPr>
        <w:t xml:space="preserve">3.3 Contemporary Challenges: Politicians in 2024</w:t>
      </w:r>
      <w:r>
        <w:br/>
      </w:r>
      <w:r>
        <w:t xml:space="preserve">Recent years have seen politicians grappling with issues like the expansion of Israeli settlements in East Jerusalem, international pressure for a two-state solution, and the preservation of historical sites. The 2021 annexation plan by then-Prime Minister Benjamin Netanyahu underscored the tension between nationalistic policies and diplomatic fallout.</w:t>
      </w:r>
    </w:p>
    <w:bookmarkEnd w:id="22"/>
    <w:bookmarkStart w:id="23" w:name="X7a0e57606c23cac9211aa4a7e44e656b1e8a9eb"/>
    <w:p>
      <w:pPr>
        <w:pStyle w:val="Heading2"/>
      </w:pPr>
      <w:r>
        <w:t xml:space="preserve">4. Policy Analysis: Politicians and Urban Development</w:t>
      </w:r>
    </w:p>
    <w:p>
      <w:pPr>
        <w:pStyle w:val="FirstParagraph"/>
      </w:pPr>
      <w:r>
        <w:t xml:space="preserve">Politicians in Israel Jerusalem must address urban development challenges unique to the city. For example, debates over building permits in East Jerusalem—often contested by Palestinian groups—highlight the political stakes of land use. Policies such as the 2017 "Jerusalem Law" (which declares Jerusalem as Israel's undivided capital) have drawn criticism for marginalizing Palestinian voices.</w:t>
      </w:r>
    </w:p>
    <w:p>
      <w:pPr>
        <w:pStyle w:val="BodyText"/>
      </w:pPr>
      <w:r>
        <w:t xml:space="preserve">At the same time, efforts to improve public services, such as healthcare and education in underserved neighborhoods, demonstrate how politicians can foster inclusive governance. However, these initiatives are frequently hampered by budget constraints and political polarization.</w:t>
      </w:r>
    </w:p>
    <w:bookmarkEnd w:id="23"/>
    <w:bookmarkStart w:id="24" w:name="X9972836da4487db24fea748a7fee0f098af7fed"/>
    <w:p>
      <w:pPr>
        <w:pStyle w:val="Heading2"/>
      </w:pPr>
      <w:r>
        <w:t xml:space="preserve">5. Conclusion: The Politician’s Legacy in Israel Jerusalem</w:t>
      </w:r>
    </w:p>
    <w:p>
      <w:pPr>
        <w:pStyle w:val="FirstParagraph"/>
      </w:pPr>
      <w:r>
        <w:t xml:space="preserve">The role of politicians in Israel Jerusalem is a testament to the city's multifaceted identity and the enduring complexity of its governance. As this Master Thesis has shown, their decisions are shaped by a delicate balance between national interests, religious sensitivities, and local community needs. The challenges faced by politicians—ranging from international diplomacy to internal strife—underscore the importance of leadership that prioritizes dialogue and compromise.</w:t>
      </w:r>
    </w:p>
    <w:p>
      <w:pPr>
        <w:pStyle w:val="BodyText"/>
      </w:pPr>
      <w:r>
        <w:t xml:space="preserve">For future research, it is recommended to explore the impact of social media on political messaging in Jerusalem or the role of diaspora communities in shaping policies for Israeli politicians. Ultimately, understanding this dynamic is crucial for anyone seeking to grasp the heart of Israel's political landscape.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Politicians in Israel Jerusalem</dc:title>
  <dc:creator/>
  <dc:language>en</dc:language>
  <cp:keywords/>
  <dcterms:created xsi:type="dcterms:W3CDTF">2026-07-22T15:32:22Z</dcterms:created>
  <dcterms:modified xsi:type="dcterms:W3CDTF">2026-07-22T15:32:22Z</dcterms:modified>
</cp:coreProperties>
</file>

<file path=docProps/custom.xml><?xml version="1.0" encoding="utf-8"?>
<Properties xmlns="http://schemas.openxmlformats.org/officeDocument/2006/custom-properties" xmlns:vt="http://schemas.openxmlformats.org/officeDocument/2006/docPropsVTypes"/>
</file>