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4a6208b6fefcf8f1bd5475b2b00162181ade2c4"/>
    <w:p>
      <w:pPr>
        <w:pStyle w:val="Heading1"/>
      </w:pPr>
      <w:r>
        <w:t xml:space="preserve">Master Thesis on the Role of Politicians in Shaping Policy and Leadership in Israel Tel Aviv</w:t>
      </w:r>
    </w:p>
    <w:bookmarkStart w:id="20" w:name="abstract"/>
    <w:p>
      <w:pPr>
        <w:pStyle w:val="Heading2"/>
      </w:pPr>
      <w:r>
        <w:t xml:space="preserve">Abstract</w:t>
      </w:r>
    </w:p>
    <w:p>
      <w:pPr>
        <w:pStyle w:val="FirstParagraph"/>
      </w:pPr>
      <w:r>
        <w:t xml:space="preserve">This Master Thesis explores the multifaceted role of politicians within the dynamic political landscape of Israel Tel Aviv. As a global hub for innovation, culture, and political discourse, Tel Aviv has long been a microcosm of Israel's complex socio-political environment. The study examines how local politicians in Tel Aviv navigate national and municipal challenges while balancing the city’s cosmopolitan identity with its deep-rooted ties to Israeli nationalism. Through an interdisciplinary approach, this thesis analyzes the strategies, influences, and outcomes of political leadership in Tel Aviv, emphasizing its significance as a case study for understanding urban governance in a divided nation. The research aims to contribute to academic discourse on urban politics and provide actionable insights for policymakers.</w:t>
      </w:r>
    </w:p>
    <w:bookmarkEnd w:id="20"/>
    <w:bookmarkStart w:id="21" w:name="introduction"/>
    <w:p>
      <w:pPr>
        <w:pStyle w:val="Heading2"/>
      </w:pPr>
      <w:r>
        <w:t xml:space="preserve">Introduction</w:t>
      </w:r>
    </w:p>
    <w:p>
      <w:pPr>
        <w:pStyle w:val="FirstParagraph"/>
      </w:pPr>
      <w:r>
        <w:t xml:space="preserve">Tel Aviv, often referred to as the “City of the Future,” is not only Israel’s economic and cultural epicenter but also a political crossroads. Its unique position as a liberal, diverse, and globally connected metropolis contrasts sharply with the more conservative ideologies prevalent in other parts of Israel. This dichotomy makes Tel Aviv an ideal setting for studying how politicians adapt their strategies to address both local and national concerns while fostering dialogue between differing communities.</w:t>
      </w:r>
    </w:p>
    <w:p>
      <w:pPr>
        <w:pStyle w:val="BodyText"/>
      </w:pPr>
      <w:r>
        <w:t xml:space="preserve">The central research question guiding this Master Thesis is:</w:t>
      </w:r>
      <w:r>
        <w:t xml:space="preserve"> </w:t>
      </w:r>
      <w:r>
        <w:rPr>
          <w:iCs/>
          <w:i/>
        </w:rPr>
        <w:t xml:space="preserve">How do politicians in Israel Tel Aviv shape national policy through localized governance, and what challenges do they face in bridging ideological divides within the city?</w:t>
      </w:r>
      <w:r>
        <w:t xml:space="preserve"> </w:t>
      </w:r>
      <w:r>
        <w:t xml:space="preserve">This thesis will explore the interplay between municipal politics and national agendas, focusing on key figures who have influenced urban development, social inclusion, and environmental policies.</w:t>
      </w:r>
    </w:p>
    <w:bookmarkEnd w:id="21"/>
    <w:bookmarkStart w:id="22" w:name="literature-review"/>
    <w:p>
      <w:pPr>
        <w:pStyle w:val="Heading2"/>
      </w:pPr>
      <w:r>
        <w:t xml:space="preserve">Literature Review</w:t>
      </w:r>
    </w:p>
    <w:p>
      <w:pPr>
        <w:pStyle w:val="FirstParagraph"/>
      </w:pPr>
      <w:r>
        <w:t xml:space="preserve">The study of politicians in urban centers has gained prominence in political science for its ability to highlight grassroots activism and policy innovation. In the context of Israel, scholars such as Shlomo Avineri (1998) have emphasized the role of local governance in addressing regional disparities and fostering national cohesion. However, Tel Aviv’s unique socio-political fabric—marked by a mix of secular Jews, immigrants from diverse backgrounds, and Arab citizens—demands a nuanced analysis.</w:t>
      </w:r>
    </w:p>
    <w:p>
      <w:pPr>
        <w:pStyle w:val="BodyText"/>
      </w:pPr>
      <w:r>
        <w:t xml:space="preserve">Existing literature often overlooks the specific strategies employed by Tel Aviv politicians to reconcile progressive municipal policies with the broader Israeli political spectrum. This Master Thesis fills that gap by examining case studies of political leaders who have successfully navigated these challenges, such as former mayor Ron Huldai’s initiatives in sustainability and public transportation.</w:t>
      </w:r>
    </w:p>
    <w:bookmarkEnd w:id="22"/>
    <w:bookmarkStart w:id="23" w:name="methodology"/>
    <w:p>
      <w:pPr>
        <w:pStyle w:val="Heading2"/>
      </w:pPr>
      <w:r>
        <w:t xml:space="preserve">Methodology</w:t>
      </w:r>
    </w:p>
    <w:p>
      <w:pPr>
        <w:pStyle w:val="FirstParagraph"/>
      </w:pPr>
      <w:r>
        <w:t xml:space="preserve">This research employs a qualitative approach, combining archival analysis of municipal policies with semi-structured interviews conducted with current and former politicians in Tel Aviv. Data was also gathered from parliamentary debates, policy documents, and media coverage to contextualize the political decisions made at both local and national levels.</w:t>
      </w:r>
    </w:p>
    <w:p>
      <w:pPr>
        <w:pStyle w:val="BodyText"/>
      </w:pPr>
      <w:r>
        <w:t xml:space="preserve">The thesis draws on theoretical frameworks such as urban governance theory (Lipsky, 1980) and social capital theory (Putnam, 2000) to analyze how politicians in Tel Aviv leverage their networks and community engagement to drive policy outcomes. The study is further enriched by comparative analysis with other Israeli cities to highlight Tel Aviv’s distinctiveness.</w:t>
      </w:r>
    </w:p>
    <w:bookmarkEnd w:id="23"/>
    <w:bookmarkStart w:id="24" w:name="findings-and-analysis"/>
    <w:p>
      <w:pPr>
        <w:pStyle w:val="Heading2"/>
      </w:pPr>
      <w:r>
        <w:t xml:space="preserve">Findings and Analysis</w:t>
      </w:r>
    </w:p>
    <w:p>
      <w:pPr>
        <w:pStyle w:val="FirstParagraph"/>
      </w:pPr>
      <w:r>
        <w:t xml:space="preserve">The findings reveal that politicians in Tel Aviv often act as mediators between national political factions and the city’s diverse population. For instance, former mayor Huldai’s emphasis on environmental sustainability aligned with global trends while addressing local concerns such as air quality and urban planning. His policies, however, faced criticism from conservative groups who viewed them as ideologically driven.</w:t>
      </w:r>
    </w:p>
    <w:p>
      <w:pPr>
        <w:pStyle w:val="BodyText"/>
      </w:pPr>
      <w:r>
        <w:t xml:space="preserve">Another key insight is the role of digital activism in Tel Aviv politics. Politicians have increasingly used social media platforms to engage younger voters and promote inclusive policies. This approach has not only enhanced civic participation but also challenged traditional political hierarchies, reflecting a broader trend of decentralization in urban governance.</w:t>
      </w:r>
    </w:p>
    <w:p>
      <w:pPr>
        <w:pStyle w:val="BodyText"/>
      </w:pPr>
      <w:r>
        <w:t xml:space="preserve">Despite these successes, the study identifies significant challenges, including polarization between religious and secular communities, economic inequality within the city’s neighborhoods, and resistance from national parties to localized initiatives perceived as subversive to central authority.</w:t>
      </w:r>
    </w:p>
    <w:bookmarkEnd w:id="24"/>
    <w:bookmarkStart w:id="25" w:name="discussion"/>
    <w:p>
      <w:pPr>
        <w:pStyle w:val="Heading2"/>
      </w:pPr>
      <w:r>
        <w:t xml:space="preserve">Discussion</w:t>
      </w:r>
    </w:p>
    <w:p>
      <w:pPr>
        <w:pStyle w:val="FirstParagraph"/>
      </w:pPr>
      <w:r>
        <w:t xml:space="preserve">The analysis underscores the dual role of politicians in Tel Aviv: they are both products of Israel’s national political culture and innovators who redefine it through municipal action. Their ability to foster inclusivity while maintaining economic competitiveness positions them as critical actors in Israel’s future.</w:t>
      </w:r>
    </w:p>
    <w:p>
      <w:pPr>
        <w:pStyle w:val="BodyText"/>
      </w:pPr>
      <w:r>
        <w:t xml:space="preserve">However, the study also highlights systemic barriers, such as the lack of formal mechanisms for integrating local policies into national agendas. This disconnect necessitates stronger collaboration between Tel Aviv’s political leaders and national policymakers to ensure that the city’s progressive vision aligns with broader Israeli interests.</w:t>
      </w:r>
    </w:p>
    <w:bookmarkEnd w:id="25"/>
    <w:bookmarkStart w:id="26" w:name="conclusion"/>
    <w:p>
      <w:pPr>
        <w:pStyle w:val="Heading2"/>
      </w:pPr>
      <w:r>
        <w:t xml:space="preserve">Conclusion</w:t>
      </w:r>
    </w:p>
    <w:p>
      <w:pPr>
        <w:pStyle w:val="FirstParagraph"/>
      </w:pPr>
      <w:r>
        <w:t xml:space="preserve">This Master Thesis demonstrates that politicians in Israel Tel Aviv are pivotal in shaping a more inclusive and forward-thinking nation. Their work exemplifies the potential of urban governance to transcend ideological divides and address pressing challenges. Future research could explore the long-term impacts of Tel Aviv’s political strategies on national policy or investigate emerging trends such as youth-led activism in the city.</w:t>
      </w:r>
    </w:p>
    <w:p>
      <w:pPr>
        <w:pStyle w:val="BodyText"/>
      </w:pPr>
      <w:r>
        <w:t xml:space="preserve">The study reinforces the importance of recognizing Tel Aviv as a distinct political entity within Israel, offering lessons for other cities grappling with similar socio-political complexities. As this Master Thesis concludes, it is clear that the interplay between local leadership and national politics in Tel Aviv will continue to define Israel’s trajectory in the decades ahead.</w:t>
      </w:r>
    </w:p>
    <w:bookmarkEnd w:id="26"/>
    <w:bookmarkStart w:id="27" w:name="references"/>
    <w:p>
      <w:pPr>
        <w:pStyle w:val="Heading2"/>
      </w:pPr>
      <w:r>
        <w:t xml:space="preserve">References</w:t>
      </w:r>
    </w:p>
    <w:p>
      <w:pPr>
        <w:numPr>
          <w:ilvl w:val="0"/>
          <w:numId w:val="1001"/>
        </w:numPr>
        <w:pStyle w:val="Compact"/>
      </w:pPr>
      <w:r>
        <w:t xml:space="preserve">Avineri, S. (1998).</w:t>
      </w:r>
      <w:r>
        <w:t xml:space="preserve"> </w:t>
      </w:r>
      <w:r>
        <w:rPr>
          <w:iCs/>
          <w:i/>
        </w:rPr>
        <w:t xml:space="preserve">The Making of a New Israel: The History of Israeli Democracy</w:t>
      </w:r>
      <w:r>
        <w:t xml:space="preserve">. Oxford University Press.</w:t>
      </w:r>
    </w:p>
    <w:p>
      <w:pPr>
        <w:numPr>
          <w:ilvl w:val="0"/>
          <w:numId w:val="1001"/>
        </w:numPr>
        <w:pStyle w:val="Compact"/>
      </w:pPr>
      <w:r>
        <w:t xml:space="preserve">Lipsky, M. (1980).</w:t>
      </w:r>
      <w:r>
        <w:t xml:space="preserve"> </w:t>
      </w:r>
      <w:r>
        <w:rPr>
          <w:iCs/>
          <w:i/>
        </w:rPr>
        <w:t xml:space="preserve">Street-Level Bureaucracy: Dilemmas of the Individual in Public Services</w:t>
      </w:r>
      <w:r>
        <w:t xml:space="preserve">. Russell Sage Foundation.</w:t>
      </w:r>
    </w:p>
    <w:p>
      <w:pPr>
        <w:numPr>
          <w:ilvl w:val="0"/>
          <w:numId w:val="1001"/>
        </w:numPr>
        <w:pStyle w:val="Compact"/>
      </w:pPr>
      <w:r>
        <w:t xml:space="preserve">Putnam, R. D. (2000).</w:t>
      </w:r>
      <w:r>
        <w:t xml:space="preserve"> </w:t>
      </w:r>
      <w:r>
        <w:rPr>
          <w:iCs/>
          <w:i/>
        </w:rPr>
        <w:t xml:space="preserve">Bowling Alone: The Collapse and Revival of American Community</w:t>
      </w:r>
      <w:r>
        <w:t xml:space="preserve">. Simon &amp; Schuster.</w:t>
      </w:r>
    </w:p>
    <w:p>
      <w:pPr>
        <w:numPr>
          <w:ilvl w:val="0"/>
          <w:numId w:val="1001"/>
        </w:numPr>
        <w:pStyle w:val="Compact"/>
      </w:pPr>
      <w:r>
        <w:t xml:space="preserve">Israeli Ministry of Environment. (2023).</w:t>
      </w:r>
      <w:r>
        <w:t xml:space="preserve"> </w:t>
      </w:r>
      <w:r>
        <w:rPr>
          <w:iCs/>
          <w:i/>
        </w:rPr>
        <w:t xml:space="preserve">Sustainability Policies in Tel Aviv</w:t>
      </w:r>
      <w:r>
        <w:t xml:space="preser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Politician in Israel Tel Aviv</dc:title>
  <dc:creator/>
  <dc:language>en</dc:language>
  <cp:keywords/>
  <dcterms:created xsi:type="dcterms:W3CDTF">2026-07-21T04:56:51Z</dcterms:created>
  <dcterms:modified xsi:type="dcterms:W3CDTF">2026-07-21T04:56:51Z</dcterms:modified>
</cp:coreProperties>
</file>

<file path=docProps/custom.xml><?xml version="1.0" encoding="utf-8"?>
<Properties xmlns="http://schemas.openxmlformats.org/officeDocument/2006/custom-properties" xmlns:vt="http://schemas.openxmlformats.org/officeDocument/2006/docPropsVTypes"/>
</file>