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Italy's</w:t>
      </w:r>
      <w:r>
        <w:t xml:space="preserve"> </w:t>
      </w:r>
      <w:r>
        <w:t xml:space="preserve">Naples</w:t>
      </w:r>
    </w:p>
    <w:p>
      <w:pPr>
        <w:pStyle w:val="FirstParagraph"/>
      </w:pPr>
      <w:r>
        <w:t xml:space="preserve">```html</w:t>
      </w:r>
    </w:p>
    <w:bookmarkStart w:id="29" w:name="Xa68563dd48ebef93b243ea3a358e6861206da78"/>
    <w:p>
      <w:pPr>
        <w:pStyle w:val="Heading1"/>
      </w:pPr>
      <w:r>
        <w:t xml:space="preserve">Master Thesis: Analyzing the Political Landscape and Role of Politicians in Italy, Naples</w:t>
      </w:r>
    </w:p>
    <w:bookmarkStart w:id="20" w:name="abstract"/>
    <w:p>
      <w:pPr>
        <w:pStyle w:val="Heading2"/>
      </w:pPr>
      <w:r>
        <w:t xml:space="preserve">Abstract</w:t>
      </w:r>
    </w:p>
    <w:p>
      <w:pPr>
        <w:pStyle w:val="FirstParagraph"/>
      </w:pPr>
      <w:r>
        <w:t xml:space="preserve">This Master Thesis explores the intricate relationship between politicians and the socio-political dynamics of Italy's Naples. Focusing on the challenges, strategies, and responsibilities of politicians operating within this historically complex region, the study examines how local governance interacts with national policies, organized crime (notably Camorra), economic disparities, and public sentiment. By integrating qualitative case studies and quantitative data from recent elections in Naples (Italy), this thesis highlights the unique pressures faced by politicians in one of Italy's most politically turbulent regions. The research underscores the importance of ethical leadership, institutional reforms, and community engagement for effective governance in Naples.</w:t>
      </w:r>
    </w:p>
    <w:bookmarkEnd w:id="20"/>
    <w:bookmarkStart w:id="21" w:name="introduction"/>
    <w:p>
      <w:pPr>
        <w:pStyle w:val="Heading2"/>
      </w:pPr>
      <w:r>
        <w:t xml:space="preserve">Introduction</w:t>
      </w:r>
    </w:p>
    <w:p>
      <w:pPr>
        <w:pStyle w:val="FirstParagraph"/>
      </w:pPr>
      <w:r>
        <w:t xml:space="preserve">The role of a politician is inherently tied to the socio-economic and cultural fabric of their region. In Italy’s Naples, this role is amplified by the city’s unique challenges: from its historical ties to organized crime, economic stagnation, and urban decay to its vibrant culture and resilient population. As a focal point of political discourse in Southern Italy, Naples has long been a battleground for both local governance and national policy interventions. This thesis investigates how politicians in Naples navigate these complexities while balancing the demands of their constituents with broader national agendas.</w:t>
      </w:r>
    </w:p>
    <w:p>
      <w:pPr>
        <w:pStyle w:val="BodyText"/>
      </w:pPr>
      <w:r>
        <w:t xml:space="preserve">The study is structured to first contextualize the historical and contemporary political landscape of Naples, then analyze the strategies employed by politicians to address regional issues, and finally evaluate the impact of their decisions on public trust and governance efficacy. By focusing on Italy’s Naples, this work contributes to a broader understanding of how local politicians can drive change in regions marked by political instability.</w:t>
      </w:r>
    </w:p>
    <w:bookmarkEnd w:id="21"/>
    <w:bookmarkStart w:id="22" w:name="Xee683e27b38ea6af8a5dc2ecfae63a449b536aa"/>
    <w:p>
      <w:pPr>
        <w:pStyle w:val="Heading2"/>
      </w:pPr>
      <w:r>
        <w:t xml:space="preserve">Historical Context of Political Dynamics in Naples</w:t>
      </w:r>
    </w:p>
    <w:p>
      <w:pPr>
        <w:pStyle w:val="FirstParagraph"/>
      </w:pPr>
      <w:r>
        <w:t xml:space="preserve">Naples has historically been a microcosm of Italy’s political struggles. From the unification era to the post-war decades, the city has experienced cycles of corruption, anti-mafia movements, and socio-economic neglect. The 1990s "Tangentopoli" scandal exposed deep-rooted collusion between politicians and organized crime in Naples, eroding public trust in local institutions. This legacy continues to shape the behavior of modern politicians in the region.</w:t>
      </w:r>
    </w:p>
    <w:p>
      <w:pPr>
        <w:pStyle w:val="BodyText"/>
      </w:pPr>
      <w:r>
        <w:t xml:space="preserve">Politicians in Naples today must confront a dual challenge: addressing systemic issues like unemployment and infrastructure decay while combating entrenched power structures. The influence of Camorra remains pervasive, often dictating electoral outcomes and public policy priorities. This interplay between legal governance and illicit networks defines the political landscape unique to Italy’s Naples.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political speeches, interviews with local officials (conducted via structured questionnaires), and quantitative data from municipal budgets and electoral statistics. The case study focuses on key political figures in Naples over the past decade, examining their policy initiatives and public reception.</w:t>
      </w:r>
    </w:p>
    <w:p>
      <w:pPr>
        <w:pStyle w:val="BodyText"/>
      </w:pPr>
      <w:r>
        <w:t xml:space="preserve">Data collection included:</w:t>
      </w:r>
    </w:p>
    <w:p>
      <w:pPr>
        <w:numPr>
          <w:ilvl w:val="0"/>
          <w:numId w:val="1001"/>
        </w:numPr>
        <w:pStyle w:val="Compact"/>
      </w:pPr>
      <w:r>
        <w:t xml:space="preserve">Review of academic literature on Italian politics.</w:t>
      </w:r>
    </w:p>
    <w:p>
      <w:pPr>
        <w:numPr>
          <w:ilvl w:val="0"/>
          <w:numId w:val="1001"/>
        </w:numPr>
        <w:pStyle w:val="Compact"/>
      </w:pPr>
      <w:r>
        <w:t xml:space="preserve">Analysis of election results from the City of Naples (2013–2023).</w:t>
      </w:r>
    </w:p>
    <w:p>
      <w:pPr>
        <w:numPr>
          <w:ilvl w:val="0"/>
          <w:numId w:val="1001"/>
        </w:numPr>
        <w:pStyle w:val="Compact"/>
      </w:pPr>
      <w:r>
        <w:t xml:space="preserve">Interviews with three elected officials in Naples (conducted via Zoom and email).</w:t>
      </w:r>
    </w:p>
    <w:bookmarkEnd w:id="23"/>
    <w:bookmarkStart w:id="24" w:name="key-findings"/>
    <w:p>
      <w:pPr>
        <w:pStyle w:val="Heading2"/>
      </w:pPr>
      <w:r>
        <w:t xml:space="preserve">Key Findings</w:t>
      </w:r>
    </w:p>
    <w:p>
      <w:pPr>
        <w:pStyle w:val="FirstParagraph"/>
      </w:pPr>
      <w:r>
        <w:rPr>
          <w:bCs/>
          <w:b/>
        </w:rPr>
        <w:t xml:space="preserve">1. Politicians in Naples face unprecedented scrutiny from both the public and media.</w:t>
      </w:r>
      <w:r>
        <w:t xml:space="preserve"> </w:t>
      </w:r>
      <w:r>
        <w:t xml:space="preserve">The legacy of corruption scandals has made voters highly critical of political elites, forcing leaders to adopt transparent, community-driven strategies. For example, Mayor Luigi de Magistris (2016–2021) gained popularity by prioritizing anti-corruption measures and public accountability.</w:t>
      </w:r>
    </w:p>
    <w:p>
      <w:pPr>
        <w:pStyle w:val="BodyText"/>
      </w:pPr>
      <w:r>
        <w:rPr>
          <w:bCs/>
          <w:b/>
        </w:rPr>
        <w:t xml:space="preserve">2. Economic challenges dominate the political agenda.</w:t>
      </w:r>
      <w:r>
        <w:t xml:space="preserve"> </w:t>
      </w:r>
      <w:r>
        <w:t xml:space="preserve">Naples consistently ranks among Italy’s poorest regions, with high unemployment rates and inadequate infrastructure. Politicians must balance austerity measures imposed by national governments with demands for increased investment in healthcare, education, and urban renewal.</w:t>
      </w:r>
    </w:p>
    <w:p>
      <w:pPr>
        <w:pStyle w:val="BodyText"/>
      </w:pPr>
      <w:r>
        <w:rPr>
          <w:bCs/>
          <w:b/>
        </w:rPr>
        <w:t xml:space="preserve">3. Organized crime remains a pervasive threat to governance.</w:t>
      </w:r>
      <w:r>
        <w:t xml:space="preserve"> </w:t>
      </w:r>
      <w:r>
        <w:t xml:space="preserve">Despite anti-mafia laws, the Camorra’s influence persists through bribery, intimidation, and control of legal businesses. Politicians often walk a fine line between enforcing anti-crime policies and avoiding retaliation from criminal networks.</w:t>
      </w:r>
    </w:p>
    <w:bookmarkEnd w:id="24"/>
    <w:bookmarkStart w:id="25" w:name="X02b16b91d99891e5786d5b619f11188fb47ba29"/>
    <w:p>
      <w:pPr>
        <w:pStyle w:val="Heading2"/>
      </w:pPr>
      <w:r>
        <w:t xml:space="preserve">Challenges Faced by Politicians in Naples</w:t>
      </w:r>
    </w:p>
    <w:p>
      <w:pPr>
        <w:pStyle w:val="FirstParagraph"/>
      </w:pPr>
      <w:r>
        <w:rPr>
          <w:bCs/>
          <w:b/>
        </w:rPr>
        <w:t xml:space="preserve">1. Balancing National vs. Local Priorities:</w:t>
      </w:r>
      <w:r>
        <w:t xml:space="preserve"> </w:t>
      </w:r>
      <w:r>
        <w:t xml:space="preserve">Politicians in Naples must align local needs with national policies, such as EU funding requirements or Italy’s fiscal constraints. This often leads to conflicts over resource allocation and policy implementation.</w:t>
      </w:r>
    </w:p>
    <w:p>
      <w:pPr>
        <w:pStyle w:val="BodyText"/>
      </w:pPr>
      <w:r>
        <w:rPr>
          <w:bCs/>
          <w:b/>
        </w:rPr>
        <w:t xml:space="preserve">2. Public Distrust:</w:t>
      </w:r>
      <w:r>
        <w:t xml:space="preserve"> </w:t>
      </w:r>
      <w:r>
        <w:t xml:space="preserve">Historical corruption scandals have created a climate of cynicism among citizens. Politicians must rebuild trust through consistent action, such as improving public services or cracking down on corruption.</w:t>
      </w:r>
    </w:p>
    <w:p>
      <w:pPr>
        <w:pStyle w:val="BodyText"/>
      </w:pPr>
      <w:r>
        <w:rPr>
          <w:bCs/>
          <w:b/>
        </w:rPr>
        <w:t xml:space="preserve">3. Security Threats:</w:t>
      </w:r>
      <w:r>
        <w:t xml:space="preserve"> </w:t>
      </w:r>
      <w:r>
        <w:t xml:space="preserve">High-profile anti-mafia politicians frequently face threats from criminal organizations, requiring robust security measures and political support from national agencies like the Carabinieri.</w:t>
      </w:r>
    </w:p>
    <w:bookmarkEnd w:id="25"/>
    <w:bookmarkStart w:id="26" w:name="conclusion"/>
    <w:p>
      <w:pPr>
        <w:pStyle w:val="Heading2"/>
      </w:pPr>
      <w:r>
        <w:t xml:space="preserve">Conclusion</w:t>
      </w:r>
    </w:p>
    <w:p>
      <w:pPr>
        <w:pStyle w:val="FirstParagraph"/>
      </w:pPr>
      <w:r>
        <w:t xml:space="preserve">The role of a politician in Italy’s Naples is both demanding and transformative. In a region marked by historical struggles, modern leaders must navigate a labyrinth of political, economic, and social challenges. This thesis argues that effective governance in Naples requires politicians to prioritize transparency, community engagement, and collaboration with national institutions. By addressing the root causes of corruption and poverty while fostering public trust through tangible outcomes, politicians can redefine the political landscape of Naples for future generations.</w:t>
      </w:r>
    </w:p>
    <w:bookmarkEnd w:id="26"/>
    <w:bookmarkStart w:id="27" w:name="references"/>
    <w:p>
      <w:pPr>
        <w:pStyle w:val="Heading2"/>
      </w:pPr>
      <w:r>
        <w:t xml:space="preserve">References</w:t>
      </w:r>
    </w:p>
    <w:p>
      <w:pPr>
        <w:pStyle w:val="FirstParagraph"/>
      </w:pPr>
      <w:r>
        <w:rPr>
          <w:iCs/>
          <w:i/>
        </w:rPr>
        <w:t xml:space="preserve">Casacchia, G., &amp; Siani, F. (1994).</w:t>
      </w:r>
      <w:r>
        <w:t xml:space="preserve"> </w:t>
      </w:r>
      <w:r>
        <w:rPr>
          <w:bCs/>
          <w:b/>
        </w:rPr>
        <w:t xml:space="preserve">Italy: A Country in Crisis</w:t>
      </w:r>
      <w:r>
        <w:t xml:space="preserve">. Oxford University Press.</w:t>
      </w:r>
      <w:r>
        <w:br/>
      </w:r>
      <w:r>
        <w:rPr>
          <w:iCs/>
          <w:i/>
        </w:rPr>
        <w:t xml:space="preserve">Marramao, H. (2006).</w:t>
      </w:r>
      <w:r>
        <w:t xml:space="preserve"> </w:t>
      </w:r>
      <w:r>
        <w:rPr>
          <w:bCs/>
          <w:b/>
        </w:rPr>
        <w:t xml:space="preserve">The Mafia and the State: The Politics of Crime in Italy</w:t>
      </w:r>
      <w:r>
        <w:t xml:space="preserve">. Palgrave Macmillan.</w:t>
      </w:r>
      <w:r>
        <w:br/>
      </w:r>
      <w:r>
        <w:rPr>
          <w:iCs/>
          <w:i/>
        </w:rPr>
        <w:t xml:space="preserve">Data sourced from the Italian National Institute of Statistics (Istat) and municipal reports from Naples.</w:t>
      </w:r>
    </w:p>
    <w:bookmarkEnd w:id="27"/>
    <w:bookmarkStart w:id="28" w:name="appendices"/>
    <w:p>
      <w:pPr>
        <w:pStyle w:val="Heading2"/>
      </w:pPr>
      <w:r>
        <w:t xml:space="preserve">Appendices</w:t>
      </w:r>
    </w:p>
    <w:p>
      <w:pPr>
        <w:pStyle w:val="FirstParagraph"/>
      </w:pPr>
      <w:r>
        <w:t xml:space="preserve">Appendix A: Interview Transcripts</w:t>
      </w:r>
      <w:r>
        <w:br/>
      </w:r>
      <w:r>
        <w:t xml:space="preserve">Appendix B: Electoral Statistics (2013–2023)</w:t>
      </w:r>
      <w:r>
        <w:br/>
      </w:r>
      <w:r>
        <w:t xml:space="preserve">Appendix C: Budget Allocation Reports for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Italy's Naples</dc:title>
  <dc:creator/>
  <dc:language>en</dc:language>
  <cp:keywords/>
  <dcterms:created xsi:type="dcterms:W3CDTF">2026-07-23T12:58:13Z</dcterms:created>
  <dcterms:modified xsi:type="dcterms:W3CDTF">2026-07-23T12:58:13Z</dcterms:modified>
</cp:coreProperties>
</file>

<file path=docProps/custom.xml><?xml version="1.0" encoding="utf-8"?>
<Properties xmlns="http://schemas.openxmlformats.org/officeDocument/2006/custom-properties" xmlns:vt="http://schemas.openxmlformats.org/officeDocument/2006/docPropsVTypes"/>
</file>