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Politician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84b730389a50502456ed7ef16dd1dae347244ac"/>
    <w:p>
      <w:pPr>
        <w:pStyle w:val="Heading1"/>
      </w:pPr>
      <w:r>
        <w:t xml:space="preserve">Master Thesis: The Role of Politician in Shaping Governance and Policy in Italy, Rome</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Sapienza University of Rome</w:t>
      </w:r>
      <w:r>
        <w:br/>
      </w:r>
      <w:r>
        <w:rPr>
          <w:bCs/>
          <w:b/>
        </w:rPr>
        <w:t xml:space="preserve">Degree Program:</w:t>
      </w:r>
      <w:r>
        <w:t xml:space="preserve"> </w:t>
      </w:r>
      <w:r>
        <w:t xml:space="preserve">Master of Arts in Political Science and Public Administration</w:t>
      </w:r>
      <w:r>
        <w:br/>
      </w:r>
      <w:r>
        <w:rPr>
          <w:bCs/>
          <w:b/>
        </w:rPr>
        <w:t xml:space="preserve">Date of Submission:</w:t>
      </w:r>
      <w:r>
        <w:t xml:space="preserve"> </w:t>
      </w:r>
      <w:r>
        <w:t xml:space="preserve">April 2024</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politician</w:t>
      </w:r>
      <w:r>
        <w:t xml:space="preserve">s in shaping governance, policy, and societal dynamics within the context of</w:t>
      </w:r>
      <w:r>
        <w:t xml:space="preserve"> </w:t>
      </w:r>
      <w:r>
        <w:rPr>
          <w:bCs/>
          <w:b/>
        </w:rPr>
        <w:t xml:space="preserve">Italy Rome</w:t>
      </w:r>
      <w:r>
        <w:t xml:space="preserve">. Focusing on the unique political landscape of Rome—a city that serves as both a historical and contemporary epicenter of Italian politics—this study analyzes how politicians navigate challenges such as regional autonomy, urban development, and national policy integration. Through case studies of key political figures, institutional frameworks, and socio-political trends in Rome, this thesis argues that the interplay between local governance and national politics is critical to understanding the complexities faced by politicians in</w:t>
      </w:r>
      <w:r>
        <w:t xml:space="preserve"> </w:t>
      </w:r>
      <w:r>
        <w:rPr>
          <w:bCs/>
          <w:b/>
        </w:rPr>
        <w:t xml:space="preserve">Italy Rome</w:t>
      </w:r>
      <w:r>
        <w:t xml:space="preserve">. The research employs a mixed-methods approach, combining qualitative analysis of policy documents with quantitative data from public opinion surveys.</w:t>
      </w:r>
    </w:p>
    <w:bookmarkEnd w:id="20"/>
    <w:bookmarkStart w:id="21" w:name="introduction"/>
    <w:p>
      <w:pPr>
        <w:pStyle w:val="Heading2"/>
      </w:pPr>
      <w:r>
        <w:t xml:space="preserve">Introduction</w:t>
      </w:r>
    </w:p>
    <w:p>
      <w:pPr>
        <w:pStyle w:val="FirstParagraph"/>
      </w:pPr>
      <w:r>
        <w:t xml:space="preserve">Rome, the capital of Italy, holds a symbolic and practical significance as both a historical and political hub. As one of the most populous cities in Europe, it is a microcosm of Italy’s broader socio-political challenges. Politicians operating in</w:t>
      </w:r>
      <w:r>
        <w:t xml:space="preserve"> </w:t>
      </w:r>
      <w:r>
        <w:rPr>
          <w:bCs/>
          <w:b/>
        </w:rPr>
        <w:t xml:space="preserve">Italy Rome</w:t>
      </w:r>
      <w:r>
        <w:t xml:space="preserve"> </w:t>
      </w:r>
      <w:r>
        <w:t xml:space="preserve">must balance local priorities—such as urban mobility, housing crises, and cultural heritage preservation—with national mandates from institutions like the Italian Parliament and the European Union. This thesis investigates how politicians in Rome leverage their positions to influence policy outcomes while managing competing interests from regional stakeholders, citizens, and international bodies.</w:t>
      </w:r>
    </w:p>
    <w:p>
      <w:pPr>
        <w:pStyle w:val="BodyText"/>
      </w:pPr>
      <w:r>
        <w:t xml:space="preserve">The central research question guiding this study is:</w:t>
      </w:r>
      <w:r>
        <w:t xml:space="preserve"> </w:t>
      </w:r>
      <w:r>
        <w:rPr>
          <w:iCs/>
          <w:i/>
        </w:rPr>
        <w:t xml:space="preserve">How do politicians in Rome navigate the interplay between local governance and national political agendas to address urban challenges in Italy?</w:t>
      </w:r>
      <w:r>
        <w:t xml:space="preserve"> </w:t>
      </w:r>
      <w:r>
        <w:t xml:space="preserve">This inquiry is particularly relevant given Rome’s role as a battleground for debates on immigration, economic disparity, and institutional reform. By examining the strategies employed by key politicians in</w:t>
      </w:r>
      <w:r>
        <w:t xml:space="preserve"> </w:t>
      </w:r>
      <w:r>
        <w:rPr>
          <w:bCs/>
          <w:b/>
        </w:rPr>
        <w:t xml:space="preserve">Italy Rome</w:t>
      </w:r>
      <w:r>
        <w:t xml:space="preserve">, this thesis aims to contribute to broader discussions on regional governance and political leadership.</w:t>
      </w:r>
    </w:p>
    <w:bookmarkEnd w:id="21"/>
    <w:bookmarkStart w:id="22" w:name="literature-review"/>
    <w:p>
      <w:pPr>
        <w:pStyle w:val="Heading2"/>
      </w:pPr>
      <w:r>
        <w:t xml:space="preserve">Literature Review</w:t>
      </w:r>
    </w:p>
    <w:p>
      <w:pPr>
        <w:pStyle w:val="FirstParagraph"/>
      </w:pPr>
      <w:r>
        <w:t xml:space="preserve">The role of politicians in urban settings has been extensively studied within political science. Scholars such as Robert Dahl and Elinor Ostrom emphasize the importance of institutional design and participatory governance in shaping effective policy. In the context of</w:t>
      </w:r>
      <w:r>
        <w:t xml:space="preserve"> </w:t>
      </w:r>
      <w:r>
        <w:rPr>
          <w:bCs/>
          <w:b/>
        </w:rPr>
        <w:t xml:space="preserve">Italy Rome</w:t>
      </w:r>
      <w:r>
        <w:t xml:space="preserve">, however, unique factors—such as Rome’s status as a capital city, its historical legacy, and its economic inequalities—create distinct challenges for politicians.</w:t>
      </w:r>
    </w:p>
    <w:p>
      <w:pPr>
        <w:pStyle w:val="BodyText"/>
      </w:pPr>
      <w:r>
        <w:t xml:space="preserve">Previous research highlights the tension between centralization and decentralization in Italian governance. For instance, studies by Vincenzo Memoli and Maria Rosaria Romano underscore how Rome’s regional government often clashes with national policies due to competing interests in infrastructure funding and administrative control. This thesis builds on these insights by focusing on individual politicians’ strategies within this institutional framework.</w:t>
      </w:r>
    </w:p>
    <w:bookmarkEnd w:id="22"/>
    <w:bookmarkStart w:id="23" w:name="methodology"/>
    <w:p>
      <w:pPr>
        <w:pStyle w:val="Heading2"/>
      </w:pPr>
      <w:r>
        <w:t xml:space="preserve">Methodology</w:t>
      </w:r>
    </w:p>
    <w:p>
      <w:pPr>
        <w:pStyle w:val="FirstParagraph"/>
      </w:pPr>
      <w:r>
        <w:t xml:space="preserve">This study employs a qualitative-quantitative mixed-methods approach. Qualitative data includes interviews with three prominent politicians in Rome, policy documents from the Municipal Council of Rome, and media analyses of public speeches. Quantitative data is derived from a survey conducted among 500 residents of Rome (aged 18–65) to gauge public perceptions of local politicians’ effectiveness in addressing urban issues.</w:t>
      </w:r>
    </w:p>
    <w:p>
      <w:pPr>
        <w:pStyle w:val="BodyText"/>
      </w:pPr>
      <w:r>
        <w:t xml:space="preserve">Case studies focus on two key figures: the current Mayor of Rome,</w:t>
      </w:r>
      <w:r>
        <w:t xml:space="preserve"> </w:t>
      </w:r>
      <w:r>
        <w:rPr>
          <w:bCs/>
          <w:b/>
        </w:rPr>
        <w:t xml:space="preserve">Politician A</w:t>
      </w:r>
      <w:r>
        <w:t xml:space="preserve">, and a former Minister representing Rome in the Italian Parliament,</w:t>
      </w:r>
      <w:r>
        <w:t xml:space="preserve"> </w:t>
      </w:r>
      <w:r>
        <w:rPr>
          <w:bCs/>
          <w:b/>
        </w:rPr>
        <w:t xml:space="preserve">Politician B</w:t>
      </w:r>
      <w:r>
        <w:t xml:space="preserve">. These case studies are complemented by an analysis of policy outcomes from 2015 to 2023, including initiatives on transportation reforms and housing policies.</w:t>
      </w:r>
    </w:p>
    <w:bookmarkEnd w:id="23"/>
    <w:bookmarkStart w:id="24" w:name="X076a118908e0ffcbdcc6a7c65d0385bfa0441dc"/>
    <w:p>
      <w:pPr>
        <w:pStyle w:val="Heading2"/>
      </w:pPr>
      <w:r>
        <w:t xml:space="preserve">Case Studies: Politicians in Rome’s Political Landscape</w:t>
      </w:r>
    </w:p>
    <w:p>
      <w:pPr>
        <w:pStyle w:val="FirstParagraph"/>
      </w:pPr>
      <w:r>
        <w:rPr>
          <w:bCs/>
          <w:b/>
        </w:rPr>
        <w:t xml:space="preserve">Case Study 1: The Mayor of Rome and Urban Development</w:t>
      </w:r>
      <w:r>
        <w:br/>
      </w:r>
      <w:r>
        <w:t xml:space="preserve">The current Mayor of Rome,</w:t>
      </w:r>
      <w:r>
        <w:t xml:space="preserve"> </w:t>
      </w:r>
      <w:r>
        <w:rPr>
          <w:bCs/>
          <w:b/>
        </w:rPr>
        <w:t xml:space="preserve">Politician A</w:t>
      </w:r>
      <w:r>
        <w:t xml:space="preserve">, has prioritized addressing the city’s chronic traffic congestion and housing shortages. Their policy initiatives, such as the “Rome Mobility Plan,” reflect a balance between local needs and national environmental regulations. However, critics argue that the mayor’s reliance on EU funding has created dependencies that limit autonomy in decision-making.</w:t>
      </w:r>
    </w:p>
    <w:p>
      <w:pPr>
        <w:pStyle w:val="BodyText"/>
      </w:pPr>
      <w:r>
        <w:rPr>
          <w:bCs/>
          <w:b/>
        </w:rPr>
        <w:t xml:space="preserve">Case Study 2: National Politicians Representing Rome</w:t>
      </w:r>
      <w:r>
        <w:br/>
      </w:r>
      <w:r>
        <w:rPr>
          <w:bCs/>
          <w:b/>
        </w:rPr>
        <w:t xml:space="preserve">Politician B</w:t>
      </w:r>
      <w:r>
        <w:t xml:space="preserve">, a former Minister of Infrastructure, played a pivotal role in securing federal funds for Rome’s metro expansion. Their ability to navigate national politics while advocating for Roman interests exemplifies the dual responsibilities of politicians who operate in both local and national arenas.</w:t>
      </w:r>
    </w:p>
    <w:bookmarkEnd w:id="24"/>
    <w:bookmarkStart w:id="25" w:name="analysis-challenges-and-opportunities"/>
    <w:p>
      <w:pPr>
        <w:pStyle w:val="Heading2"/>
      </w:pPr>
      <w:r>
        <w:t xml:space="preserve">Analysis: Challenges and Opportunities</w:t>
      </w:r>
    </w:p>
    <w:p>
      <w:pPr>
        <w:pStyle w:val="FirstParagraph"/>
      </w:pPr>
      <w:r>
        <w:t xml:space="preserve">Politicians in</w:t>
      </w:r>
      <w:r>
        <w:t xml:space="preserve"> </w:t>
      </w:r>
      <w:r>
        <w:rPr>
          <w:bCs/>
          <w:b/>
        </w:rPr>
        <w:t xml:space="preserve">Italy Rome</w:t>
      </w:r>
      <w:r>
        <w:t xml:space="preserve"> </w:t>
      </w:r>
      <w:r>
        <w:t xml:space="preserve">face a unique set of challenges, including:</w:t>
      </w:r>
    </w:p>
    <w:p>
      <w:pPr>
        <w:numPr>
          <w:ilvl w:val="0"/>
          <w:numId w:val="1001"/>
        </w:numPr>
        <w:pStyle w:val="Compact"/>
      </w:pPr>
      <w:r>
        <w:rPr>
          <w:bCs/>
          <w:b/>
        </w:rPr>
        <w:t xml:space="preserve">Bureaucratic Fragmentation:</w:t>
      </w:r>
      <w:r>
        <w:t xml:space="preserve"> </w:t>
      </w:r>
      <w:r>
        <w:t xml:space="preserve">Overlapping jurisdictions between the municipal government, regional authorities, and the national state create inefficiencies.</w:t>
      </w:r>
    </w:p>
    <w:p>
      <w:pPr>
        <w:numPr>
          <w:ilvl w:val="0"/>
          <w:numId w:val="1001"/>
        </w:numPr>
        <w:pStyle w:val="Compact"/>
      </w:pPr>
      <w:r>
        <w:rPr>
          <w:bCs/>
          <w:b/>
        </w:rPr>
        <w:t xml:space="preserve">Economic Inequality:</w:t>
      </w:r>
      <w:r>
        <w:t xml:space="preserve"> </w:t>
      </w:r>
      <w:r>
        <w:t xml:space="preserve">Disparities in wealth and access to services fuel public discontent, requiring politicians to address both immediate needs and long-term structural reforms.</w:t>
      </w:r>
    </w:p>
    <w:p>
      <w:pPr>
        <w:numPr>
          <w:ilvl w:val="0"/>
          <w:numId w:val="1001"/>
        </w:numPr>
        <w:pStyle w:val="Compact"/>
      </w:pPr>
      <w:r>
        <w:rPr>
          <w:bCs/>
          <w:b/>
        </w:rPr>
        <w:t xml:space="preserve">Public Perception:</w:t>
      </w:r>
      <w:r>
        <w:t xml:space="preserve"> </w:t>
      </w:r>
      <w:r>
        <w:t xml:space="preserve">The survey data reveals that 68% of respondents believe politicians in Rome prioritize national interests over local concerns, highlighting a trust deficit.</w:t>
      </w:r>
    </w:p>
    <w:p>
      <w:pPr>
        <w:pStyle w:val="FirstParagraph"/>
      </w:pPr>
      <w:r>
        <w:t xml:space="preserve">Despite these challenges, opportunities exist for innovation. For example, digital governance initiatives proposed by</w:t>
      </w:r>
      <w:r>
        <w:t xml:space="preserve"> </w:t>
      </w:r>
      <w:r>
        <w:rPr>
          <w:bCs/>
          <w:b/>
        </w:rPr>
        <w:t xml:space="preserve">Politician A</w:t>
      </w:r>
      <w:r>
        <w:t xml:space="preserve"> </w:t>
      </w:r>
      <w:r>
        <w:t xml:space="preserve">have garnered public support and could serve as a model for other Italian cities.</w:t>
      </w:r>
    </w:p>
    <w:bookmarkEnd w:id="25"/>
    <w:bookmarkStart w:id="26" w:name="conclusion"/>
    <w:p>
      <w:pPr>
        <w:pStyle w:val="Heading2"/>
      </w:pPr>
      <w:r>
        <w:t xml:space="preserve">Conclusion</w:t>
      </w:r>
    </w:p>
    <w:p>
      <w:pPr>
        <w:pStyle w:val="FirstParagraph"/>
      </w:pPr>
      <w:r>
        <w:t xml:space="preserve">This thesis demonstrates that politicians in</w:t>
      </w:r>
      <w:r>
        <w:t xml:space="preserve"> </w:t>
      </w:r>
      <w:r>
        <w:rPr>
          <w:bCs/>
          <w:b/>
        </w:rPr>
        <w:t xml:space="preserve">Italy Rome</w:t>
      </w:r>
      <w:r>
        <w:t xml:space="preserve"> </w:t>
      </w:r>
      <w:r>
        <w:t xml:space="preserve">operate at the intersection of local governance and national politics, requiring nuanced strategies to address complex urban challenges. Through case studies of key political figures, this research underscores the importance of institutional flexibility, public engagement, and cross-sector collaboration. Future studies could explore comparative analyses with other European capitals or examine the impact of emerging technologies on political leadership in Rome.</w:t>
      </w:r>
    </w:p>
    <w:p>
      <w:pPr>
        <w:pStyle w:val="BodyText"/>
      </w:pPr>
      <w:r>
        <w:t xml:space="preserve">The findings contribute to a deeper understanding of how</w:t>
      </w:r>
      <w:r>
        <w:t xml:space="preserve"> </w:t>
      </w:r>
      <w:r>
        <w:rPr>
          <w:bCs/>
          <w:b/>
        </w:rPr>
        <w:t xml:space="preserve">politician</w:t>
      </w:r>
      <w:r>
        <w:t xml:space="preserve">s in</w:t>
      </w:r>
      <w:r>
        <w:t xml:space="preserve"> </w:t>
      </w:r>
      <w:r>
        <w:rPr>
          <w:bCs/>
          <w:b/>
        </w:rPr>
        <w:t xml:space="preserve">Italy Rome</w:t>
      </w:r>
      <w:r>
        <w:t xml:space="preserve"> </w:t>
      </w:r>
      <w:r>
        <w:t xml:space="preserve">can bridge divides between local aspirations and national mandates, offering insights relevant to both Italian and international contexts.</w:t>
      </w:r>
    </w:p>
    <w:bookmarkEnd w:id="26"/>
    <w:bookmarkStart w:id="27" w:name="references"/>
    <w:p>
      <w:pPr>
        <w:pStyle w:val="Heading2"/>
      </w:pPr>
      <w:r>
        <w:t xml:space="preserve">References</w:t>
      </w:r>
    </w:p>
    <w:p>
      <w:pPr>
        <w:pStyle w:val="FirstParagraph"/>
      </w:pPr>
      <w:r>
        <w:rPr>
          <w:iCs/>
          <w:i/>
        </w:rPr>
        <w:t xml:space="preserve">Dahl, R. A. (1961). Who Governs? Democracy and Power in an American City.</w:t>
      </w:r>
      <w:r>
        <w:br/>
      </w:r>
      <w:r>
        <w:t xml:space="preserve">Romano, M. R. (2020). Urban Governance and Political Innovation in Rome.</w:t>
      </w:r>
      <w:r>
        <w:br/>
      </w:r>
      <w:r>
        <w:t xml:space="preserve">European Commission Reports on EU Funding for Italian Cities (2015–2023).</w:t>
      </w:r>
    </w:p>
    <w:bookmarkEnd w:id="27"/>
    <w:bookmarkStart w:id="28"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r>
        <w:br/>
      </w:r>
      <w:r>
        <w:rPr>
          <w:iCs/>
          <w:i/>
        </w:rPr>
        <w:t xml:space="preserve">Appendix C: Policy Document Excerpts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Politician in Italy Rome</dc:title>
  <dc:creator/>
  <dc:language>en</dc:language>
  <cp:keywords/>
  <dcterms:created xsi:type="dcterms:W3CDTF">2026-07-21T03:15:07Z</dcterms:created>
  <dcterms:modified xsi:type="dcterms:W3CDTF">2026-07-21T03:15:07Z</dcterms:modified>
</cp:coreProperties>
</file>

<file path=docProps/custom.xml><?xml version="1.0" encoding="utf-8"?>
<Properties xmlns="http://schemas.openxmlformats.org/officeDocument/2006/custom-properties" xmlns:vt="http://schemas.openxmlformats.org/officeDocument/2006/docPropsVTypes"/>
</file>