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0" w:name="X251f71ea0cfb0d7539e1bb782c0f695d4149102"/>
    <w:p>
      <w:pPr>
        <w:pStyle w:val="Heading1"/>
      </w:pPr>
      <w:r>
        <w:t xml:space="preserve">Master Thesis: The Role of Politician in Malaysia Kuala Lumpur</w:t>
      </w:r>
    </w:p>
    <w:bookmarkStart w:id="20" w:name="abstract"/>
    <w:p>
      <w:pPr>
        <w:pStyle w:val="Heading2"/>
      </w:pPr>
      <w:r>
        <w:t xml:space="preserve">Abstract</w:t>
      </w:r>
    </w:p>
    <w:p>
      <w:pPr>
        <w:pStyle w:val="FirstParagraph"/>
      </w:pPr>
      <w:r>
        <w:t xml:space="preserve">This Master Thesis explores the multifaceted role of a politician within the socio-political context of Malaysia Kuala Lumpur. As a federal territory and the capital city of Malaysia, Kuala Lumpur serves as a nexus for political activity, policy-making, and governance. This study examines how politicians in this region navigate challenges such as ethnic diversity, economic development, and public accountability. By analyzing contemporary case studies and historical trends, the thesis highlights the responsibilities of a politician in shaping Malaysia’s national identity while addressing local needs.</w:t>
      </w:r>
    </w:p>
    <w:bookmarkEnd w:id="20"/>
    <w:bookmarkStart w:id="21" w:name="introduction"/>
    <w:p>
      <w:pPr>
        <w:pStyle w:val="Heading2"/>
      </w:pPr>
      <w:r>
        <w:t xml:space="preserve">Introduction</w:t>
      </w:r>
    </w:p>
    <w:p>
      <w:pPr>
        <w:pStyle w:val="FirstParagraph"/>
      </w:pPr>
      <w:r>
        <w:t xml:space="preserve">Kuala Lumpur, with its dynamic political landscape, is a critical hub for understanding the interplay between national and local governance in Malaysia. Politicians here must balance federal priorities with the demands of a culturally diverse population. This thesis investigates how a politician’s strategies, leadership styles, and policy initiatives influence governance outcomes in Kuala Lumpur. It also evaluates the challenges posed by political polarization, corruption allegations, and public expectations.</w:t>
      </w:r>
    </w:p>
    <w:bookmarkEnd w:id="21"/>
    <w:bookmarkStart w:id="22" w:name="literature-review"/>
    <w:p>
      <w:pPr>
        <w:pStyle w:val="Heading2"/>
      </w:pPr>
      <w:r>
        <w:t xml:space="preserve">Literature Review</w:t>
      </w:r>
    </w:p>
    <w:p>
      <w:pPr>
        <w:pStyle w:val="FirstParagraph"/>
      </w:pPr>
      <w:r>
        <w:t xml:space="preserve">The role of a politician in Malaysia has evolved alongside the country’s democratic reforms. Historically, politicians in Kuala Lumpur have been central to nation-building efforts, from decolonization to modernization. Scholars like Lim (2018) argue that politicians in urban centers must act as mediators between ethnic communities and federal authorities. Meanwhile, recent studies highlight the importance of digital engagement for politicians in maintaining public trust amid misinformation campaigns.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10 active politicians in Kuala Lumpur and quantitative analysis of parliamentary debates from 2018 to 2023. Document analysis of policy proposals and electoral performance data further contextualizes the findings. The study focuses on key issues such as urban infrastructure, education reform, and environmental sustainability.</w:t>
      </w:r>
    </w:p>
    <w:bookmarkEnd w:id="23"/>
    <w:bookmarkStart w:id="24" w:name="case-study-politician-in-action"/>
    <w:p>
      <w:pPr>
        <w:pStyle w:val="Heading2"/>
      </w:pPr>
      <w:r>
        <w:t xml:space="preserve">Case Study: Politician in Action</w:t>
      </w:r>
    </w:p>
    <w:p>
      <w:pPr>
        <w:pStyle w:val="FirstParagraph"/>
      </w:pPr>
      <w:r>
        <w:t xml:space="preserve">A prominent example is Datuk Seri Dr. Wan Azizah Wan Ismail, a Malaysian politician who has championed social welfare policies in Kuala Lumpur. Her initiatives include expanding public housing projects and improving healthcare access for low-income communities. This case study illustrates how a politician’s agenda can address local inequalities while aligning with national goals.</w:t>
      </w:r>
    </w:p>
    <w:bookmarkEnd w:id="24"/>
    <w:bookmarkStart w:id="25" w:name="Xf8a64a89b7bfd40d6b2c3ea3ecf378b78a2062a"/>
    <w:p>
      <w:pPr>
        <w:pStyle w:val="Heading2"/>
      </w:pPr>
      <w:r>
        <w:t xml:space="preserve">Challenges Faced by Politicians in Kuala Lumpur</w:t>
      </w:r>
    </w:p>
    <w:p>
      <w:pPr>
        <w:pStyle w:val="FirstParagraph"/>
      </w:pPr>
      <w:r>
        <w:t xml:space="preserve">Politicians in Malaysia Kuala Lumpur face unique challenges, including:</w:t>
      </w:r>
    </w:p>
    <w:p>
      <w:pPr>
        <w:numPr>
          <w:ilvl w:val="0"/>
          <w:numId w:val="1001"/>
        </w:numPr>
        <w:pStyle w:val="Compact"/>
      </w:pPr>
      <w:r>
        <w:rPr>
          <w:bCs/>
          <w:b/>
        </w:rPr>
        <w:t xml:space="preserve">Ethnic Tensions:</w:t>
      </w:r>
      <w:r>
        <w:t xml:space="preserve"> </w:t>
      </w:r>
      <w:r>
        <w:t xml:space="preserve">Managing inter-ethnic relations in a city with significant Malay, Chinese, and Indian populations.</w:t>
      </w:r>
    </w:p>
    <w:p>
      <w:pPr>
        <w:numPr>
          <w:ilvl w:val="0"/>
          <w:numId w:val="1001"/>
        </w:numPr>
        <w:pStyle w:val="Compact"/>
      </w:pPr>
      <w:r>
        <w:rPr>
          <w:bCs/>
          <w:b/>
        </w:rPr>
        <w:t xml:space="preserve">Economic Pressures:</w:t>
      </w:r>
      <w:r>
        <w:t xml:space="preserve"> </w:t>
      </w:r>
      <w:r>
        <w:t xml:space="preserve">Balancing development projects with environmental concerns and public opposition.</w:t>
      </w:r>
    </w:p>
    <w:p>
      <w:pPr>
        <w:numPr>
          <w:ilvl w:val="0"/>
          <w:numId w:val="1001"/>
        </w:numPr>
        <w:pStyle w:val="Compact"/>
      </w:pPr>
      <w:r>
        <w:rPr>
          <w:bCs/>
          <w:b/>
        </w:rPr>
        <w:t xml:space="preserve">Cyber Threats:</w:t>
      </w:r>
      <w:r>
        <w:t xml:space="preserve"> </w:t>
      </w:r>
      <w:r>
        <w:t xml:space="preserve">Countering online misinformation that undermines political credibility.</w:t>
      </w:r>
    </w:p>
    <w:bookmarkEnd w:id="25"/>
    <w:bookmarkStart w:id="26" w:name="policy-recommendations"/>
    <w:p>
      <w:pPr>
        <w:pStyle w:val="Heading2"/>
      </w:pPr>
      <w:r>
        <w:t xml:space="preserve">Policy Recommendations</w:t>
      </w:r>
    </w:p>
    <w:p>
      <w:pPr>
        <w:pStyle w:val="FirstParagraph"/>
      </w:pPr>
      <w:r>
        <w:t xml:space="preserve">To enhance the effectiveness of politicians in Kuala Lumpur, this thesis proposes:</w:t>
      </w:r>
    </w:p>
    <w:p>
      <w:pPr>
        <w:numPr>
          <w:ilvl w:val="0"/>
          <w:numId w:val="1002"/>
        </w:numPr>
        <w:pStyle w:val="Compact"/>
      </w:pPr>
      <w:r>
        <w:rPr>
          <w:bCs/>
          <w:b/>
        </w:rPr>
        <w:t xml:space="preserve">Inclusive Governance:</w:t>
      </w:r>
      <w:r>
        <w:t xml:space="preserve"> </w:t>
      </w:r>
      <w:r>
        <w:t xml:space="preserve">Encourage multi-ethnic collaboration in policy formulation.</w:t>
      </w:r>
    </w:p>
    <w:p>
      <w:pPr>
        <w:numPr>
          <w:ilvl w:val="0"/>
          <w:numId w:val="1002"/>
        </w:numPr>
        <w:pStyle w:val="Compact"/>
      </w:pPr>
      <w:r>
        <w:rPr>
          <w:bCs/>
          <w:b/>
        </w:rPr>
        <w:t xml:space="preserve">Digital Literacy Programs:</w:t>
      </w:r>
      <w:r>
        <w:t xml:space="preserve"> </w:t>
      </w:r>
      <w:r>
        <w:t xml:space="preserve">Equip politicians with tools to combat misinformation effectively.</w:t>
      </w:r>
    </w:p>
    <w:p>
      <w:pPr>
        <w:numPr>
          <w:ilvl w:val="0"/>
          <w:numId w:val="1002"/>
        </w:numPr>
        <w:pStyle w:val="Compact"/>
      </w:pPr>
      <w:r>
        <w:rPr>
          <w:bCs/>
          <w:b/>
        </w:rPr>
        <w:t xml:space="preserve">Transparency Measures:</w:t>
      </w:r>
      <w:r>
        <w:t xml:space="preserve"> </w:t>
      </w:r>
      <w:r>
        <w:t xml:space="preserve">Implement stricter accountability frameworks for public projects.</w:t>
      </w:r>
    </w:p>
    <w:bookmarkEnd w:id="26"/>
    <w:bookmarkStart w:id="27" w:name="conclusion"/>
    <w:p>
      <w:pPr>
        <w:pStyle w:val="Heading2"/>
      </w:pPr>
      <w:r>
        <w:t xml:space="preserve">Conclusion</w:t>
      </w:r>
    </w:p>
    <w:p>
      <w:pPr>
        <w:pStyle w:val="FirstParagraph"/>
      </w:pPr>
      <w:r>
        <w:t xml:space="preserve">The role of a politician in Malaysia Kuala Lumpur is pivotal to the city’s development and national cohesion. This study underscores the need for adaptive leadership that addresses both local and global challenges. As Malaysia continues its democratic journey, politicians must prioritize ethical governance, community engagement, and innovation to meet the expectations of a rapidly evolving society.</w:t>
      </w:r>
    </w:p>
    <w:bookmarkEnd w:id="27"/>
    <w:bookmarkStart w:id="28" w:name="references"/>
    <w:p>
      <w:pPr>
        <w:pStyle w:val="Heading2"/>
      </w:pPr>
      <w:r>
        <w:t xml:space="preserve">References</w:t>
      </w:r>
    </w:p>
    <w:p>
      <w:pPr>
        <w:pStyle w:val="FirstParagraph"/>
      </w:pPr>
      <w:r>
        <w:t xml:space="preserve">Lim, T. C. (2018). *Urban Politics in Malaysia: A Study of Kuala Lumpur*. Malaysian Journal of Political Science, 45(3), 112-130.</w:t>
      </w:r>
    </w:p>
    <w:bookmarkEnd w:id="28"/>
    <w:bookmarkStart w:id="29" w:name="appendices"/>
    <w:p>
      <w:pPr>
        <w:pStyle w:val="Heading2"/>
      </w:pPr>
      <w:r>
        <w:t xml:space="preserve">Appendices</w:t>
      </w:r>
    </w:p>
    <w:p>
      <w:pPr>
        <w:numPr>
          <w:ilvl w:val="0"/>
          <w:numId w:val="1003"/>
        </w:numPr>
        <w:pStyle w:val="Compact"/>
      </w:pPr>
      <w:r>
        <w:rPr>
          <w:bCs/>
          <w:b/>
        </w:rPr>
        <w:t xml:space="preserve">Appendix A:</w:t>
      </w:r>
      <w:r>
        <w:t xml:space="preserve"> </w:t>
      </w:r>
      <w:r>
        <w:t xml:space="preserve">Interview Questions for Politicians</w:t>
      </w:r>
    </w:p>
    <w:p>
      <w:pPr>
        <w:numPr>
          <w:ilvl w:val="0"/>
          <w:numId w:val="1003"/>
        </w:numPr>
        <w:pStyle w:val="Compact"/>
      </w:pPr>
      <w:r>
        <w:rPr>
          <w:bCs/>
          <w:b/>
        </w:rPr>
        <w:t xml:space="preserve">Appendix B:</w:t>
      </w:r>
      <w:r>
        <w:t xml:space="preserve"> </w:t>
      </w:r>
      <w:r>
        <w:t xml:space="preserve">Policy Proposal Samples from Kuala Lumpur City Council</w:t>
      </w:r>
    </w:p>
    <w:p>
      <w:pPr>
        <w:pStyle w:val="FirstParagraph"/>
      </w:pPr>
      <w:r>
        <w:rPr>
          <w:iCs/>
          <w:i/>
        </w:rPr>
        <w:t xml:space="preserve">Note: This document is tailored for academic use in the context of Malaysia Kuala Lumpur, focusing on the critical role of a politician in shaping urban and national policies.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 in Malaysia Kuala Lumpur</dc:title>
  <dc:creator/>
  <dc:language>en</dc:language>
  <cp:keywords/>
  <dcterms:created xsi:type="dcterms:W3CDTF">2026-07-23T18:15:47Z</dcterms:created>
  <dcterms:modified xsi:type="dcterms:W3CDTF">2026-07-23T18:15:47Z</dcterms:modified>
</cp:coreProperties>
</file>

<file path=docProps/custom.xml><?xml version="1.0" encoding="utf-8"?>
<Properties xmlns="http://schemas.openxmlformats.org/officeDocument/2006/custom-properties" xmlns:vt="http://schemas.openxmlformats.org/officeDocument/2006/docPropsVTypes"/>
</file>