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Politician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2" w:name="Xbe4efdb707161242a1ca098fc43b23c75c66d31"/>
    <w:p>
      <w:pPr>
        <w:pStyle w:val="Heading1"/>
      </w:pPr>
      <w:r>
        <w:t xml:space="preserve">Master Thesis: The Role of Politicians in Morocco Casablanca</w:t>
      </w:r>
    </w:p>
    <w:bookmarkStart w:id="20" w:name="introduction"/>
    <w:p>
      <w:pPr>
        <w:pStyle w:val="Heading2"/>
      </w:pPr>
      <w:r>
        <w:t xml:space="preserve">Introduction</w:t>
      </w:r>
    </w:p>
    <w:p>
      <w:pPr>
        <w:pStyle w:val="FirstParagraph"/>
      </w:pPr>
      <w:r>
        <w:t xml:space="preserve">This Master Thesis explores the multifaceted role of politicians within the political landscape of Morocco, with a specific focus on the city of Casablanca. As one of Morocco’s most influential urban centers, Casablanca serves as a hub for economic activity, cultural exchange, and political dynamics that shape national governance. Understanding how politicians operate in this context is critical to analyzing broader themes such as leadership challenges, policy implementation, and civic engagement in contemporary Moroccan society.</w:t>
      </w:r>
    </w:p>
    <w:bookmarkEnd w:id="20"/>
    <w:bookmarkStart w:id="21" w:name="objectives-of-the-thesis"/>
    <w:p>
      <w:pPr>
        <w:pStyle w:val="Heading2"/>
      </w:pPr>
      <w:r>
        <w:t xml:space="preserve">Objectives of the Thesis</w:t>
      </w:r>
    </w:p>
    <w:p>
      <w:pPr>
        <w:pStyle w:val="FirstParagraph"/>
      </w:pPr>
      <w:r>
        <w:t xml:space="preserve">The primary objectives of this Master Thesis include:</w:t>
      </w:r>
    </w:p>
    <w:p>
      <w:pPr>
        <w:numPr>
          <w:ilvl w:val="0"/>
          <w:numId w:val="1001"/>
        </w:numPr>
        <w:pStyle w:val="Compact"/>
      </w:pPr>
      <w:r>
        <w:t xml:space="preserve">To analyze the political strategies and ideologies adopted by politicians in Casablanca.</w:t>
      </w:r>
    </w:p>
    <w:p>
      <w:pPr>
        <w:numPr>
          <w:ilvl w:val="0"/>
          <w:numId w:val="1001"/>
        </w:numPr>
        <w:pStyle w:val="Compact"/>
      </w:pPr>
      <w:r>
        <w:t xml:space="preserve">To evaluate the impact of Moroccan political structures on urban governance, using Casablanca as a case study.</w:t>
      </w:r>
    </w:p>
    <w:p>
      <w:pPr>
        <w:numPr>
          <w:ilvl w:val="0"/>
          <w:numId w:val="1001"/>
        </w:numPr>
        <w:pStyle w:val="Compact"/>
      </w:pPr>
      <w:r>
        <w:t xml:space="preserve">To assess the challenges faced by politicians in balancing local interests with national priorities.</w:t>
      </w:r>
    </w:p>
    <w:p>
      <w:pPr>
        <w:numPr>
          <w:ilvl w:val="0"/>
          <w:numId w:val="1001"/>
        </w:numPr>
        <w:pStyle w:val="Compact"/>
      </w:pPr>
      <w:r>
        <w:t xml:space="preserve">To provide recommendations for enhancing civic participation and political transparency in Morocco Casablanca.</w:t>
      </w:r>
    </w:p>
    <w:bookmarkEnd w:id="21"/>
    <w:bookmarkStart w:id="22" w:name="literature-review"/>
    <w:p>
      <w:pPr>
        <w:pStyle w:val="Heading2"/>
      </w:pPr>
      <w:r>
        <w:t xml:space="preserve">Literature Review</w:t>
      </w:r>
    </w:p>
    <w:p>
      <w:pPr>
        <w:pStyle w:val="FirstParagraph"/>
      </w:pPr>
      <w:r>
        <w:t xml:space="preserve">Existing academic discourse on Moroccan politics highlights the intersection of tradition and modernity, particularly in urban areas like Casablanca. Scholars such as [Author Name] have emphasized the role of political elites in shaping Morocco’s post-colonial identity, while others focus on grassroots movements that challenge centralized power. However, gaps remain in understanding how local politicians navigate both national mandates and hyper-local issues. This thesis aims to fill this void by examining the unique socio-political environment of Casablanca.</w:t>
      </w:r>
    </w:p>
    <w:bookmarkEnd w:id="22"/>
    <w:bookmarkStart w:id="26" w:name="Xa19466d9d11a6901f44a980a99b754a36485b68"/>
    <w:p>
      <w:pPr>
        <w:pStyle w:val="Heading2"/>
      </w:pPr>
      <w:r>
        <w:t xml:space="preserve">Case Study: Politicians in Morocco Casablanca</w:t>
      </w:r>
    </w:p>
    <w:p>
      <w:pPr>
        <w:pStyle w:val="FirstParagraph"/>
      </w:pPr>
      <w:r>
        <w:t xml:space="preserve">Casablanca, as Morocco’s economic capital, hosts a diverse array of politicians who operate within both formal and informal networks. Key themes include:</w:t>
      </w:r>
    </w:p>
    <w:bookmarkStart w:id="23" w:name="leadership-in-urban-development"/>
    <w:p>
      <w:pPr>
        <w:pStyle w:val="Heading3"/>
      </w:pPr>
      <w:r>
        <w:t xml:space="preserve">1. Leadership in Urban Development</w:t>
      </w:r>
    </w:p>
    <w:p>
      <w:pPr>
        <w:pStyle w:val="FirstParagraph"/>
      </w:pPr>
      <w:r>
        <w:t xml:space="preserve">Politicians in Casablanca are often at the forefront of urban planning initiatives, such as the revitalization of the historic medina or infrastructure projects aimed at improving public transportation. Their leadership requires collaboration with international investors, local stakeholders, and governmental bodies to ensure sustainable growth.</w:t>
      </w:r>
    </w:p>
    <w:bookmarkEnd w:id="23"/>
    <w:bookmarkStart w:id="24" w:name="Xecf53cfc5b792e3b65ff1bdb972411d510ac71c"/>
    <w:p>
      <w:pPr>
        <w:pStyle w:val="Heading3"/>
      </w:pPr>
      <w:r>
        <w:t xml:space="preserve">2. Political Challenges in a Divided Society</w:t>
      </w:r>
    </w:p>
    <w:p>
      <w:pPr>
        <w:pStyle w:val="FirstParagraph"/>
      </w:pPr>
      <w:r>
        <w:t xml:space="preserve">Casablanca’s cosmopolitan nature fosters both diversity and division. Politicians must address issues like social inequality, youth unemployment, and cultural tensions between traditionalist and progressive factions. For instance, debates over secularism versus religious conservatism frequently dominate local elections.</w:t>
      </w:r>
    </w:p>
    <w:bookmarkEnd w:id="24"/>
    <w:bookmarkStart w:id="25" w:name="X99128e432d24a4da2d307cf4d7946684f5ebd59"/>
    <w:p>
      <w:pPr>
        <w:pStyle w:val="Heading3"/>
      </w:pPr>
      <w:r>
        <w:t xml:space="preserve">3. The Influence of National Policies on Local Governance</w:t>
      </w:r>
    </w:p>
    <w:p>
      <w:pPr>
        <w:pStyle w:val="FirstParagraph"/>
      </w:pPr>
      <w:r>
        <w:t xml:space="preserve">Moroccan politicians in Casablanca often act as intermediaries between national policies and municipal needs. This dynamic is evident in initiatives such as the "Vision 2025" plan, which seeks to transform Casablanca into a global metropolis while addressing environmental and social challenges.</w:t>
      </w:r>
    </w:p>
    <w:bookmarkEnd w:id="25"/>
    <w:bookmarkEnd w:id="26"/>
    <w:bookmarkStart w:id="27" w:name="methodology"/>
    <w:p>
      <w:pPr>
        <w:pStyle w:val="Heading2"/>
      </w:pPr>
      <w:r>
        <w:t xml:space="preserve">Methodology</w:t>
      </w:r>
    </w:p>
    <w:p>
      <w:pPr>
        <w:pStyle w:val="FirstParagraph"/>
      </w:pPr>
      <w:r>
        <w:t xml:space="preserve">This Master Thesis employs a mixed-methods approach, combining qualitative and quantitative research. Primary data is gathered through semi-structured interviews with Moroccan politicians in Casablanca, while secondary data includes analysis of policy documents, electoral statistics, and academic publications. The study also incorporates case studies of recent political campaigns to contextualize findings within broader socio-political trends.</w:t>
      </w:r>
    </w:p>
    <w:bookmarkEnd w:id="27"/>
    <w:bookmarkStart w:id="28" w:name="key-findings"/>
    <w:p>
      <w:pPr>
        <w:pStyle w:val="Heading2"/>
      </w:pPr>
      <w:r>
        <w:t xml:space="preserve">Key Findings</w:t>
      </w:r>
    </w:p>
    <w:p>
      <w:pPr>
        <w:pStyle w:val="FirstParagraph"/>
      </w:pPr>
      <w:r>
        <w:t xml:space="preserve">The research reveals several critical insights:</w:t>
      </w:r>
    </w:p>
    <w:p>
      <w:pPr>
        <w:numPr>
          <w:ilvl w:val="0"/>
          <w:numId w:val="1002"/>
        </w:numPr>
        <w:pStyle w:val="Compact"/>
      </w:pPr>
      <w:r>
        <w:t xml:space="preserve">Politicians in Casablanca often leverage their networks to address hyper-local issues, such as housing shortages and public safety, while aligning with national priorities.</w:t>
      </w:r>
    </w:p>
    <w:p>
      <w:pPr>
        <w:numPr>
          <w:ilvl w:val="0"/>
          <w:numId w:val="1002"/>
        </w:numPr>
        <w:pStyle w:val="Compact"/>
      </w:pPr>
      <w:r>
        <w:t xml:space="preserve">There is a growing demand for greater transparency in political decision-making, particularly among younger generations of voters.</w:t>
      </w:r>
    </w:p>
    <w:p>
      <w:pPr>
        <w:numPr>
          <w:ilvl w:val="0"/>
          <w:numId w:val="1002"/>
        </w:numPr>
        <w:pStyle w:val="Compact"/>
      </w:pPr>
      <w:r>
        <w:t xml:space="preserve">Casablanca’s politicians face unique challenges due to its status as a melting pot of cultures and economic interests, requiring nuanced leadership strategies.</w:t>
      </w:r>
    </w:p>
    <w:bookmarkEnd w:id="28"/>
    <w:bookmarkStart w:id="29" w:name="conclusion"/>
    <w:p>
      <w:pPr>
        <w:pStyle w:val="Heading2"/>
      </w:pPr>
      <w:r>
        <w:t xml:space="preserve">Conclusion</w:t>
      </w:r>
    </w:p>
    <w:p>
      <w:pPr>
        <w:pStyle w:val="FirstParagraph"/>
      </w:pPr>
      <w:r>
        <w:t xml:space="preserve">This Master Thesis underscores the vital role of politicians in shaping Morocco Casablanca’s political and socio-economic landscape. By examining their strategies, challenges, and contributions to urban governance, the study provides a nuanced understanding of how local leadership interacts with national frameworks. The findings suggest that fostering inclusive political processes and strengthening civic engagement are essential for sustainable development in Morocco’s most dynamic city.</w:t>
      </w:r>
    </w:p>
    <w:bookmarkEnd w:id="29"/>
    <w:bookmarkStart w:id="30" w:name="recommendations"/>
    <w:p>
      <w:pPr>
        <w:pStyle w:val="Heading2"/>
      </w:pPr>
      <w:r>
        <w:t xml:space="preserve">Recommendations</w:t>
      </w:r>
    </w:p>
    <w:p>
      <w:pPr>
        <w:pStyle w:val="FirstParagraph"/>
      </w:pPr>
      <w:r>
        <w:t xml:space="preserve">To enhance political efficacy in Casablanca, the following steps are proposed:</w:t>
      </w:r>
    </w:p>
    <w:p>
      <w:pPr>
        <w:numPr>
          <w:ilvl w:val="0"/>
          <w:numId w:val="1003"/>
        </w:numPr>
        <w:pStyle w:val="Compact"/>
      </w:pPr>
      <w:r>
        <w:t xml:space="preserve">Implementing digital platforms to increase voter participation and policy transparency.</w:t>
      </w:r>
    </w:p>
    <w:p>
      <w:pPr>
        <w:numPr>
          <w:ilvl w:val="0"/>
          <w:numId w:val="1003"/>
        </w:numPr>
        <w:pStyle w:val="Compact"/>
      </w:pPr>
      <w:r>
        <w:t xml:space="preserve">Encouraging intergenerational dialogue between politicians and youth organizations to address pressing issues like education and employment.</w:t>
      </w:r>
    </w:p>
    <w:p>
      <w:pPr>
        <w:numPr>
          <w:ilvl w:val="0"/>
          <w:numId w:val="1003"/>
        </w:numPr>
        <w:pStyle w:val="Compact"/>
      </w:pPr>
      <w:r>
        <w:t xml:space="preserve">Strengthening institutional frameworks to prevent corruption and ensure equitable resource distribution.</w:t>
      </w:r>
    </w:p>
    <w:bookmarkEnd w:id="30"/>
    <w:bookmarkStart w:id="31" w:name="references"/>
    <w:p>
      <w:pPr>
        <w:pStyle w:val="Heading2"/>
      </w:pPr>
      <w:r>
        <w:t xml:space="preserve">References</w:t>
      </w:r>
    </w:p>
    <w:p>
      <w:pPr>
        <w:pStyle w:val="FirstParagraph"/>
      </w:pPr>
      <w:r>
        <w:t xml:space="preserve">[Include academic references, governmental reports, or credible news sources here. Example: "Al-Azhar University (2023), 'Urban Governance in Moroccan Cities,' Journal of North African Studies."]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Politician in Morocco Casablanca</dc:title>
  <dc:creator/>
  <dc:language>en</dc:language>
  <cp:keywords/>
  <dcterms:created xsi:type="dcterms:W3CDTF">2026-07-24T02:13:25Z</dcterms:created>
  <dcterms:modified xsi:type="dcterms:W3CDTF">2026-07-24T02:13:25Z</dcterms:modified>
</cp:coreProperties>
</file>

<file path=docProps/custom.xml><?xml version="1.0" encoding="utf-8"?>
<Properties xmlns="http://schemas.openxmlformats.org/officeDocument/2006/custom-properties" xmlns:vt="http://schemas.openxmlformats.org/officeDocument/2006/docPropsVTypes"/>
</file>