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e7429723990f98027698e76367d9ecc26523d90"/>
    <w:p>
      <w:pPr>
        <w:pStyle w:val="Heading1"/>
      </w:pPr>
      <w:r>
        <w:t xml:space="preserve">Master Thesis: The Role of Politician in Myanmar Yangon</w:t>
      </w:r>
    </w:p>
    <w:bookmarkStart w:id="20" w:name="abstract"/>
    <w:p>
      <w:pPr>
        <w:pStyle w:val="Heading2"/>
      </w:pPr>
      <w:r>
        <w:t xml:space="preserve">Abstract</w:t>
      </w:r>
    </w:p>
    <w:p>
      <w:pPr>
        <w:pStyle w:val="FirstParagraph"/>
      </w:pPr>
      <w:r>
        <w:t xml:space="preserve">This Master Thesis explores the multifaceted role of politicians in shaping the socio-political landscape of Yangon, Myanmar. As the largest city and economic hub of the country, Yangon has historically been a focal point for political movements, governance challenges, and policy implementation. This study critically analyzes how politicians in Yangon navigate complex dynamics such as ethnic diversity, post-coup instability (2021), and rapid urbanization to influence public opinion and institutional reform. By examining key historical events, contemporary governance structures, and case studies of prominent politicians in Yangon, this thesis aims to highlight the significance of political leadership in fostering sustainable development and democratic resilience in Myanmar.</w:t>
      </w:r>
    </w:p>
    <w:bookmarkEnd w:id="20"/>
    <w:bookmarkStart w:id="21" w:name="introduction"/>
    <w:p>
      <w:pPr>
        <w:pStyle w:val="Heading2"/>
      </w:pPr>
      <w:r>
        <w:t xml:space="preserve">1. Introduction</w:t>
      </w:r>
    </w:p>
    <w:p>
      <w:pPr>
        <w:pStyle w:val="FirstParagraph"/>
      </w:pPr>
      <w:r>
        <w:t xml:space="preserve">Myanmar Yangon stands as a symbol of both progress and paradox in the nation's political narrative. As a city with deep historical roots—once known as Rangoon during British colonial rule—Yangon has witnessed pivotal moments in Myanmar’s history, from the 1988 pro-democracy uprisings to the 2021 military coup. Politicians operating within this context face unique challenges: balancing ethnic plurality, managing economic disparities, and responding to both domestic and international pressures. This thesis investigates how politicians in Yangon have historically shaped—and been shaped by—the city’s evolving political identity.</w:t>
      </w:r>
    </w:p>
    <w:bookmarkEnd w:id="21"/>
    <w:bookmarkStart w:id="22" w:name="Xdce09e9ee3d60e2195f5659bb42826068e320f4"/>
    <w:p>
      <w:pPr>
        <w:pStyle w:val="Heading2"/>
      </w:pPr>
      <w:r>
        <w:t xml:space="preserve">2. Historical Context of Politician in Yangon</w:t>
      </w:r>
    </w:p>
    <w:p>
      <w:pPr>
        <w:pStyle w:val="FirstParagraph"/>
      </w:pPr>
      <w:r>
        <w:t xml:space="preserve">The role of politicians in Yangon has been central to Myanmar’s political evolution since the late 19th century. During British colonial rule, Yangon became a center for anti-colonial activism, with figures like Aung San emerging as key leaders. Post-independence (1948), Yangon remained a political epicenter, hosting both civilian governments and military regimes. The 1988 Uprising saw widespread protests in Yangon, with politicians such as Aung San Suu Kyi rising to prominence as advocates for democracy.</w:t>
      </w:r>
    </w:p>
    <w:p>
      <w:pPr>
        <w:numPr>
          <w:ilvl w:val="0"/>
          <w:numId w:val="1001"/>
        </w:numPr>
        <w:pStyle w:val="Compact"/>
      </w:pPr>
      <w:r>
        <w:rPr>
          <w:bCs/>
          <w:b/>
        </w:rPr>
        <w:t xml:space="preserve">Colonial Era</w:t>
      </w:r>
      <w:r>
        <w:t xml:space="preserve">: Politicians in Yangon were instrumental in unifying Burmese nationalist movements.</w:t>
      </w:r>
    </w:p>
    <w:p>
      <w:pPr>
        <w:numPr>
          <w:ilvl w:val="0"/>
          <w:numId w:val="1001"/>
        </w:numPr>
        <w:pStyle w:val="Compact"/>
      </w:pPr>
      <w:r>
        <w:rPr>
          <w:bCs/>
          <w:b/>
        </w:rPr>
        <w:t xml:space="preserve">Post-Independence Era</w:t>
      </w:r>
      <w:r>
        <w:t xml:space="preserve">: Military coups (e.g., 1962) marginalized civilian politicians, leading to decades of authoritarian rule.</w:t>
      </w:r>
    </w:p>
    <w:p>
      <w:pPr>
        <w:numPr>
          <w:ilvl w:val="0"/>
          <w:numId w:val="1001"/>
        </w:numPr>
        <w:pStyle w:val="Compact"/>
      </w:pPr>
      <w:r>
        <w:rPr>
          <w:bCs/>
          <w:b/>
        </w:rPr>
        <w:t xml:space="preserve">21st Century</w:t>
      </w:r>
      <w:r>
        <w:t xml:space="preserve">: The 2008 Constitution and subsequent elections redefined the role of politicians in Yangon’s political landscape.</w:t>
      </w:r>
    </w:p>
    <w:bookmarkEnd w:id="22"/>
    <w:bookmarkStart w:id="23" w:name="Xad455f8af0eeee2e9c7f18377537f6abc3b325f"/>
    <w:p>
      <w:pPr>
        <w:pStyle w:val="Heading2"/>
      </w:pPr>
      <w:r>
        <w:t xml:space="preserve">3. Contemporary Challenges for Politicians in Yangon</w:t>
      </w:r>
    </w:p>
    <w:p>
      <w:pPr>
        <w:pStyle w:val="FirstParagraph"/>
      </w:pPr>
      <w:r>
        <w:t xml:space="preserve">In the post-2021 coup era, politicians in Yangon face unprecedented challenges. The military junta’s dissolution of civilian institutions has forced opposition leaders to operate underground or abroad. However, figures like Aung San Suu Kyi and U Htin Kyaw have continued to symbolize resistance through international advocacy. Local politicians must also address issues such as urban poverty, infrastructure gaps, and ethnic tensions in Yangon’s diverse population.</w:t>
      </w:r>
    </w:p>
    <w:p>
      <w:pPr>
        <w:pStyle w:val="BodyText"/>
      </w:pPr>
      <w:r>
        <w:t xml:space="preserve">Key challenges include:</w:t>
      </w:r>
    </w:p>
    <w:p>
      <w:pPr>
        <w:numPr>
          <w:ilvl w:val="0"/>
          <w:numId w:val="1002"/>
        </w:numPr>
        <w:pStyle w:val="Compact"/>
      </w:pPr>
      <w:r>
        <w:rPr>
          <w:bCs/>
          <w:b/>
        </w:rPr>
        <w:t xml:space="preserve">Political Suppression</w:t>
      </w:r>
      <w:r>
        <w:t xml:space="preserve">: Restrictions on free speech and assembly limit the ability of politicians to mobilize public support.</w:t>
      </w:r>
    </w:p>
    <w:p>
      <w:pPr>
        <w:numPr>
          <w:ilvl w:val="0"/>
          <w:numId w:val="1002"/>
        </w:numPr>
        <w:pStyle w:val="Compact"/>
      </w:pPr>
      <w:r>
        <w:rPr>
          <w:bCs/>
          <w:b/>
        </w:rPr>
        <w:t xml:space="preserve">Economic Inequality</w:t>
      </w:r>
      <w:r>
        <w:t xml:space="preserve">: Rapid urbanization has exacerbated disparities between Yangon’s affluent neighborhoods and marginalized communities.</w:t>
      </w:r>
    </w:p>
    <w:p>
      <w:pPr>
        <w:numPr>
          <w:ilvl w:val="0"/>
          <w:numId w:val="1002"/>
        </w:numPr>
        <w:pStyle w:val="Compact"/>
      </w:pPr>
      <w:r>
        <w:rPr>
          <w:bCs/>
          <w:b/>
        </w:rPr>
        <w:t xml:space="preserve">International Pressure</w:t>
      </w:r>
      <w:r>
        <w:t xml:space="preserve">: Global sanctions and diplomatic isolation have complicated efforts to secure foreign aid or legitimacy for pro-democracy politicians.</w:t>
      </w:r>
    </w:p>
    <w:bookmarkEnd w:id="23"/>
    <w:bookmarkStart w:id="24" w:name="Xac9ee3c82e505227993393658528a0538594556"/>
    <w:p>
      <w:pPr>
        <w:pStyle w:val="Heading2"/>
      </w:pPr>
      <w:r>
        <w:t xml:space="preserve">4. Case Study: Politicians and Policy Implementation in Yangon</w:t>
      </w:r>
    </w:p>
    <w:p>
      <w:pPr>
        <w:pStyle w:val="FirstParagraph"/>
      </w:pPr>
      <w:r>
        <w:t xml:space="preserve">The governance of Yangon provides a critical lens for understanding how politicians translate policy into practice. For example, during the tenure of former State Counsellor Aung San Suu Kyi (2016–2021), initiatives to modernize Yangon’s infrastructure and improve public services were prioritized. However, these efforts were often hindered by bureaucratic inefficiencies and military interference.</w:t>
      </w:r>
    </w:p>
    <w:p>
      <w:pPr>
        <w:pStyle w:val="BodyText"/>
      </w:pPr>
      <w:r>
        <w:t xml:space="preserve">Notable policies include:</w:t>
      </w:r>
    </w:p>
    <w:p>
      <w:pPr>
        <w:numPr>
          <w:ilvl w:val="0"/>
          <w:numId w:val="1003"/>
        </w:numPr>
        <w:pStyle w:val="Compact"/>
      </w:pPr>
      <w:r>
        <w:rPr>
          <w:bCs/>
          <w:b/>
        </w:rPr>
        <w:t xml:space="preserve">Yangon City Development Plan (2018)</w:t>
      </w:r>
      <w:r>
        <w:t xml:space="preserve">: Aims to balance urban growth with environmental sustainability, though implementation has been slow.</w:t>
      </w:r>
    </w:p>
    <w:p>
      <w:pPr>
        <w:numPr>
          <w:ilvl w:val="0"/>
          <w:numId w:val="1003"/>
        </w:numPr>
        <w:pStyle w:val="Compact"/>
      </w:pPr>
      <w:r>
        <w:rPr>
          <w:bCs/>
          <w:b/>
        </w:rPr>
        <w:t xml:space="preserve">Public Health Reforms</w:t>
      </w:r>
      <w:r>
        <w:t xml:space="preserve">: Post-pandemic efforts to strengthen healthcare systems in Yangon under civilian leadership.</w:t>
      </w:r>
    </w:p>
    <w:bookmarkEnd w:id="24"/>
    <w:bookmarkStart w:id="25" w:name="X3abbc66e79fe565d343bd310f954d304b69e047"/>
    <w:p>
      <w:pPr>
        <w:pStyle w:val="Heading2"/>
      </w:pPr>
      <w:r>
        <w:t xml:space="preserve">5. The Role of Politician in Democratic Transition</w:t>
      </w:r>
    </w:p>
    <w:p>
      <w:pPr>
        <w:pStyle w:val="FirstParagraph"/>
      </w:pPr>
      <w:r>
        <w:t xml:space="preserve">The resilience of politicians in Yangon is vital to Myanmar’s potential democratic transition. Despite the 2021 coup, political leaders have leveraged digital platforms and international networks to maintain engagement with citizens and global actors. For instance, the National League for Democracy (NLD) has used social media to rally support and document human rights abuses under military rule.</w:t>
      </w:r>
    </w:p>
    <w:p>
      <w:pPr>
        <w:pStyle w:val="BodyText"/>
      </w:pPr>
      <w:r>
        <w:t xml:space="preserve">Critical questions remain: Can politicians in Yangon rebuild trust with a population disillusioned by decades of political instability? How can they address the needs of Yangon’s ethnic minorities, including Rohingya and Karen communities?</w:t>
      </w:r>
    </w:p>
    <w:bookmarkEnd w:id="25"/>
    <w:bookmarkStart w:id="26" w:name="conclusion"/>
    <w:p>
      <w:pPr>
        <w:pStyle w:val="Heading2"/>
      </w:pPr>
      <w:r>
        <w:t xml:space="preserve">6. Conclusion</w:t>
      </w:r>
    </w:p>
    <w:p>
      <w:pPr>
        <w:pStyle w:val="FirstParagraph"/>
      </w:pPr>
      <w:r>
        <w:t xml:space="preserve">This Master Thesis underscores the indispensable role of politicians in shaping the future of Myanmar Yangon. From historical movements to contemporary struggles against authoritarianism, their leadership remains a cornerstone of political hope and reform. As Yangon continues to evolve as a dynamic urban center, the actions of its politicians will determine whether Myanmar can achieve lasting peace, equitable development, and democratic governance.</w:t>
      </w:r>
    </w:p>
    <w:bookmarkEnd w:id="26"/>
    <w:bookmarkStart w:id="27" w:name="references"/>
    <w:p>
      <w:pPr>
        <w:pStyle w:val="Heading2"/>
      </w:pPr>
      <w:r>
        <w:t xml:space="preserve">References</w:t>
      </w:r>
    </w:p>
    <w:p>
      <w:pPr>
        <w:numPr>
          <w:ilvl w:val="0"/>
          <w:numId w:val="1004"/>
        </w:numPr>
        <w:pStyle w:val="Compact"/>
      </w:pPr>
      <w:r>
        <w:t xml:space="preserve">Myanmar Election Commission (2015). "Report on the 2015 General Election."</w:t>
      </w:r>
    </w:p>
    <w:p>
      <w:pPr>
        <w:numPr>
          <w:ilvl w:val="0"/>
          <w:numId w:val="1004"/>
        </w:numPr>
        <w:pStyle w:val="Compact"/>
      </w:pPr>
      <w:r>
        <w:t xml:space="preserve">Harnisch, M. (2016). "The New Burmese Army: Military Power and Politics in Myanmar."</w:t>
      </w:r>
    </w:p>
    <w:p>
      <w:pPr>
        <w:numPr>
          <w:ilvl w:val="0"/>
          <w:numId w:val="1004"/>
        </w:numPr>
        <w:pStyle w:val="Compact"/>
      </w:pPr>
      <w:r>
        <w:t xml:space="preserve">Human Rights Watch (2023). "Myanmar’s Crisis: A Year of Repression."</w:t>
      </w:r>
    </w:p>
    <w:p>
      <w:pPr>
        <w:pStyle w:val="FirstParagraph"/>
      </w:pPr>
      <w:r>
        <w:rPr>
          <w:bCs/>
          <w:b/>
        </w:rPr>
        <w:t xml:space="preserve">Keywords:</w:t>
      </w:r>
      <w:r>
        <w:t xml:space="preserve"> </w:t>
      </w:r>
      <w:r>
        <w:t xml:space="preserve">Master Thesis, Politician,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Myanmar Yangon</dc:title>
  <dc:creator/>
  <dc:language>en</dc:language>
  <cp:keywords/>
  <dcterms:created xsi:type="dcterms:W3CDTF">2026-07-20T00:45:16Z</dcterms:created>
  <dcterms:modified xsi:type="dcterms:W3CDTF">2026-07-20T00:45:16Z</dcterms:modified>
</cp:coreProperties>
</file>

<file path=docProps/custom.xml><?xml version="1.0" encoding="utf-8"?>
<Properties xmlns="http://schemas.openxmlformats.org/officeDocument/2006/custom-properties" xmlns:vt="http://schemas.openxmlformats.org/officeDocument/2006/docPropsVTypes"/>
</file>