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a53e8a940fba7d66be41e780a34004e9fb5641"/>
    <w:p>
      <w:pPr>
        <w:pStyle w:val="Heading1"/>
      </w:pPr>
      <w:r>
        <w:t xml:space="preserve">Master Thesis: The Role of Politicians in Shaping Governance and Society in Nepal Kathmandu</w:t>
      </w:r>
    </w:p>
    <w:bookmarkStart w:id="20" w:name="abstract"/>
    <w:p>
      <w:pPr>
        <w:pStyle w:val="Heading2"/>
      </w:pPr>
      <w:r>
        <w:t xml:space="preserve">Abstract</w:t>
      </w:r>
    </w:p>
    <w:p>
      <w:pPr>
        <w:pStyle w:val="FirstParagraph"/>
      </w:pPr>
      <w:r>
        <w:t xml:space="preserve">This Master Thesis explores the multifaceted role of politicians in the political, social, and administrative dynamics of Nepal Kathmandu. As a city that serves as the capital and political nerve center of Nepal, Kathmandu has long been a battleground for ideological conflicts, power struggles, and governance challenges. This study investigates how politicians in Kathmandu navigate the complexities of federalism, ethnic diversity, and socio-economic disparities to influence policy-making at both local and national levels. By analyzing historical trends, contemporary political movements, and case studies of key political actors in Kathmandu, this thesis aims to provide a comprehensive understanding of the interplay between politicians and governance in Nepal’s capital.</w:t>
      </w:r>
    </w:p>
    <w:bookmarkEnd w:id="20"/>
    <w:bookmarkStart w:id="21" w:name="introduction"/>
    <w:p>
      <w:pPr>
        <w:pStyle w:val="Heading2"/>
      </w:pPr>
      <w:r>
        <w:t xml:space="preserve">Introduction</w:t>
      </w:r>
    </w:p>
    <w:p>
      <w:pPr>
        <w:pStyle w:val="FirstParagraph"/>
      </w:pPr>
      <w:r>
        <w:t xml:space="preserve">Nepal Kathmandu is not merely a geographical entity but a symbolic representation of the nation’s political evolution. Since its transition from an absolute monarchy to a federal democratic republic in 2008, the role of politicians in Kathmandu has become pivotal in shaping national policies and addressing the unique challenges faced by Nepal’s urban centers. Politicians here are not only representatives of their constituents but also key architects of governance frameworks that impact millions across the country. This thesis seeks to critically evaluate how politicians in Kathmandu balance competing interests, manage political polarization, and respond to the demands of a rapidly urbanizing population.</w:t>
      </w:r>
    </w:p>
    <w:bookmarkEnd w:id="21"/>
    <w:bookmarkStart w:id="22" w:name="literature-review"/>
    <w:p>
      <w:pPr>
        <w:pStyle w:val="Heading2"/>
      </w:pPr>
      <w:r>
        <w:t xml:space="preserve">Literature Review</w:t>
      </w:r>
    </w:p>
    <w:p>
      <w:pPr>
        <w:pStyle w:val="FirstParagraph"/>
      </w:pPr>
      <w:r>
        <w:t xml:space="preserve">Existing scholarship on Nepalese politics often emphasizes the historical context of political instability, including frequent regime changes and the influence of regional power blocs. However, there is a growing body of research that focuses on local governance in Kathmandu, highlighting the role of politicians in urban development, disaster management (e.g., post-2015 earthquake recovery), and public service delivery. Studies by authors such as [Insert Author Name] (Year) have noted the tension between national political agendas and localized needs in Kathmandu. This thesis builds upon these insights by examining how politicians mediate between central government directives and the aspirations of Kathmandu’s diverse populace.</w:t>
      </w:r>
    </w:p>
    <w:bookmarkEnd w:id="22"/>
    <w:bookmarkStart w:id="23" w:name="methodology"/>
    <w:p>
      <w:pPr>
        <w:pStyle w:val="Heading2"/>
      </w:pPr>
      <w:r>
        <w:t xml:space="preserve">Methodology</w:t>
      </w:r>
    </w:p>
    <w:p>
      <w:pPr>
        <w:pStyle w:val="FirstParagraph"/>
      </w:pPr>
      <w:r>
        <w:t xml:space="preserve">This research employs a qualitative approach, combining case studies, semi-structured interviews with local politicians and civil society actors in Kathmandu, and analysis of parliamentary debates. Secondary data sources include parliamentary records, policy documents from the Kathmandu Metropolitan City (KMC), and reports from international organizations like UNDP. The study spans a decade (2015–2025) to capture shifts in political dynamics post-constitutional reforms and during the COVID-19 pandemic.</w:t>
      </w:r>
    </w:p>
    <w:bookmarkEnd w:id="23"/>
    <w:bookmarkStart w:id="24" w:name="findings"/>
    <w:p>
      <w:pPr>
        <w:pStyle w:val="Heading2"/>
      </w:pPr>
      <w:r>
        <w:t xml:space="preserve">Findings</w:t>
      </w:r>
    </w:p>
    <w:p>
      <w:pPr>
        <w:pStyle w:val="FirstParagraph"/>
      </w:pPr>
      <w:r>
        <w:t xml:space="preserve">The findings reveal several key themes:</w:t>
      </w:r>
      <w:r>
        <w:br/>
      </w:r>
      <w:r>
        <w:t xml:space="preserve">1. **Influence of Political Parties**: Politicians in Kathmandu often represent fragmented regional parties, leading to coalition governments that struggle with consensus-building. For example, the Nepali Congress and CPN (Unified Marxist-Leninist) have historically dominated Kathmandu’s political arena, but newer parties like the Nepal Communist Party (NCP) have gained traction by addressing youth unemployment and digital governance.</w:t>
      </w:r>
      <w:r>
        <w:br/>
      </w:r>
      <w:r>
        <w:t xml:space="preserve">2. **Urban Governance Challenges**: Politicians in Kathmandu face unique hurdles, such as managing traffic congestion, waste management, and infrastructure development in a city with limited resources. Local leaders frequently rely on informal networks to secure funding for projects like the Kathmandu Valley Road Improvement Project (KVRIP).</w:t>
      </w:r>
      <w:r>
        <w:br/>
      </w:r>
      <w:r>
        <w:t xml:space="preserve">3. **Ethnic and Social Dynamics**: The political landscape in Kathmandu reflects Nepal’s broader ethnic diversity. Politicians from marginalized communities, such as the Madhesi and Janjatis, have increasingly demanded inclusion in decision-making processes, leading to debates over federalism and resource distribution.</w:t>
      </w:r>
    </w:p>
    <w:bookmarkEnd w:id="24"/>
    <w:bookmarkStart w:id="25" w:name="analysis"/>
    <w:p>
      <w:pPr>
        <w:pStyle w:val="Heading2"/>
      </w:pPr>
      <w:r>
        <w:t xml:space="preserve">Analysis</w:t>
      </w:r>
    </w:p>
    <w:p>
      <w:pPr>
        <w:pStyle w:val="FirstParagraph"/>
      </w:pPr>
      <w:r>
        <w:t xml:space="preserve">The role of politicians in Kathmandu is inseparable from the city’s socio-political fabric. Their ability to forge alliances across party lines often determines the success of critical initiatives, such as disaster response or urban renewal. However, political polarization has hindered progress in areas like education reform and digital infrastructure. For instance, disagreements between pro-business politicians and grassroots activists have delayed the implementation of smart city projects aimed at reducing pollution.</w:t>
      </w:r>
    </w:p>
    <w:bookmarkEnd w:id="25"/>
    <w:bookmarkStart w:id="26" w:name="conclusion"/>
    <w:p>
      <w:pPr>
        <w:pStyle w:val="Heading2"/>
      </w:pPr>
      <w:r>
        <w:t xml:space="preserve">Conclusion</w:t>
      </w:r>
    </w:p>
    <w:p>
      <w:pPr>
        <w:pStyle w:val="FirstParagraph"/>
      </w:pPr>
      <w:r>
        <w:t xml:space="preserve">This Master Thesis underscores the central role of politicians in Kathmandu as both catalysts and obstacles to effective governance in Nepal. While their influence is undeniable, challenges such as corruption, factionalism, and inadequate resources persist. To ensure sustainable development in Kathmandu, future political strategies must prioritize transparency, inclusivity, and collaboration with civil society. As the capital of Nepal continues to evolve into a hub of innovation and cultural diversity, the actions of its politicians will remain pivotal in shaping the nation’s trajectory.</w:t>
      </w:r>
    </w:p>
    <w:bookmarkEnd w:id="26"/>
    <w:bookmarkStart w:id="27" w:name="references"/>
    <w:p>
      <w:pPr>
        <w:pStyle w:val="Heading2"/>
      </w:pPr>
      <w:r>
        <w:t xml:space="preserve">References</w:t>
      </w:r>
    </w:p>
    <w:p>
      <w:pPr>
        <w:pStyle w:val="FirstParagraph"/>
      </w:pPr>
      <w:r>
        <w:t xml:space="preserve">[Insert references here in APA or MLA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Politicians in Nepal Kathmandu</dc:title>
  <dc:creator/>
  <dc:language>en</dc:language>
  <cp:keywords/>
  <dcterms:created xsi:type="dcterms:W3CDTF">2026-07-21T06:41:58Z</dcterms:created>
  <dcterms:modified xsi:type="dcterms:W3CDTF">2026-07-21T06:41:58Z</dcterms:modified>
</cp:coreProperties>
</file>

<file path=docProps/custom.xml><?xml version="1.0" encoding="utf-8"?>
<Properties xmlns="http://schemas.openxmlformats.org/officeDocument/2006/custom-properties" xmlns:vt="http://schemas.openxmlformats.org/officeDocument/2006/docPropsVTypes"/>
</file>