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w:t>
      </w:r>
      <w:r>
        <w:t xml:space="preserve"> </w:t>
      </w:r>
      <w:r>
        <w:t xml:space="preserve">in</w:t>
      </w:r>
      <w:r>
        <w:t xml:space="preserve"> </w:t>
      </w:r>
      <w:r>
        <w:t xml:space="preserve">Shaping</w:t>
      </w:r>
      <w:r>
        <w:t xml:space="preserve"> </w:t>
      </w:r>
      <w:r>
        <w:t xml:space="preserve">Policy</w:t>
      </w:r>
      <w:r>
        <w:t xml:space="preserve"> </w:t>
      </w:r>
      <w:r>
        <w:t xml:space="preserve">in</w:t>
      </w:r>
      <w:r>
        <w:t xml:space="preserve"> </w:t>
      </w:r>
      <w:r>
        <w:t xml:space="preserve">Netherlands</w:t>
      </w:r>
      <w:r>
        <w:t xml:space="preserve"> </w:t>
      </w:r>
      <w:r>
        <w:t xml:space="preserve">Amsterdam</w:t>
      </w:r>
    </w:p>
    <w:bookmarkStart w:id="28" w:name="X214ccc4e4fb9ac5549a6c93b1883179c4d888dc"/>
    <w:p>
      <w:pPr>
        <w:pStyle w:val="Heading1"/>
      </w:pPr>
      <w:r>
        <w:t xml:space="preserve">Master Thesis: The Role of Politician in Shaping Policy in Netherlands Amsterdam</w:t>
      </w:r>
    </w:p>
    <w:bookmarkStart w:id="20" w:name="abstract"/>
    <w:p>
      <w:pPr>
        <w:pStyle w:val="Heading2"/>
      </w:pPr>
      <w:r>
        <w:t xml:space="preserve">Abstract</w:t>
      </w:r>
    </w:p>
    <w:p>
      <w:pPr>
        <w:pStyle w:val="FirstParagraph"/>
      </w:pPr>
      <w:r>
        <w:t xml:space="preserve">This Master Thesis explores the multifaceted role of politicians in shaping policy within the political landscape of Netherlands Amsterdam. Focusing on the unique socio-political dynamics of Amsterdam, a city renowned for its progressive policies and challenges like urbanization, climate change, and multiculturalism, this study examines how politicians navigate these complexities to influence governance. By analyzing case studies of key political figures and their strategies in addressing local issues such as housing shortages, sustainability initiatives, and social equity, the thesis highlights the interplay between individual leadership and collective decision-making in Amsterdam’s democratic framework.</w:t>
      </w:r>
    </w:p>
    <w:bookmarkEnd w:id="20"/>
    <w:bookmarkStart w:id="21" w:name="introduction"/>
    <w:p>
      <w:pPr>
        <w:pStyle w:val="Heading2"/>
      </w:pPr>
      <w:r>
        <w:t xml:space="preserve">Introduction</w:t>
      </w:r>
    </w:p>
    <w:p>
      <w:pPr>
        <w:pStyle w:val="FirstParagraph"/>
      </w:pPr>
      <w:r>
        <w:t xml:space="preserve">The Netherlands Amsterdam has long been a microcosm of European political innovation and challenges. As a major urban center in the Netherlands, it faces unique pressures from rapid population growth, environmental sustainability goals, and the need to balance economic development with social inclusivity. Politicians operating within this context must reconcile competing interests—from municipal governance to national policy alignment—while maintaining public trust and accountability.</w:t>
      </w:r>
    </w:p>
    <w:p>
      <w:pPr>
        <w:pStyle w:val="BodyText"/>
      </w:pPr>
      <w:r>
        <w:t xml:space="preserve">This thesis investigates how politicians in Netherlands Amsterdam leverage their roles to address pressing local issues. It argues that effective policymaking in such a dynamic environment requires not only political acumen but also an understanding of Amsterdam’s cultural, economic, and institutional peculiarities. By centering on the interplay between individual leadership and systemic governance, this study contributes to broader discussions on urban politics in Europe.</w:t>
      </w:r>
    </w:p>
    <w:bookmarkEnd w:id="21"/>
    <w:bookmarkStart w:id="22" w:name="literature-review"/>
    <w:p>
      <w:pPr>
        <w:pStyle w:val="Heading2"/>
      </w:pPr>
      <w:r>
        <w:t xml:space="preserve">Literature Review</w:t>
      </w:r>
    </w:p>
    <w:p>
      <w:pPr>
        <w:pStyle w:val="FirstParagraph"/>
      </w:pPr>
      <w:r>
        <w:t xml:space="preserve">The role of politicians in shaping policy has been extensively studied, with scholars emphasizing their agency in translating public demands into legislative action. In the context of the Netherlands, researchers like Van der Eijk (2018) highlight the importance of party politics and coalition dynamics in influencing national agendas. However, urban centers like Amsterdam present distinct challenges that require localized strategies.</w:t>
      </w:r>
    </w:p>
    <w:p>
      <w:pPr>
        <w:pStyle w:val="BodyText"/>
      </w:pPr>
      <w:r>
        <w:t xml:space="preserve">A study by van der Meer (2020) underscores how Amsterdam’s political leaders have prioritized sustainability, exemplified by initiatives like the "Amsterdam Climate Plan" and efforts to transition to a circular economy. These policies reflect the city’s commitment to aligning with national environmental goals while addressing local constraints such as limited space for green infrastructure.</w:t>
      </w:r>
    </w:p>
    <w:p>
      <w:pPr>
        <w:pStyle w:val="BodyText"/>
      </w:pPr>
      <w:r>
        <w:t xml:space="preserve">Furthermore, scholars like de Vries (2019) note that Amsterdam’s diverse population has necessitated inclusive governance models. Politicians here must navigate multicultural tensions while promoting social cohesion, a task requiring nuanced communication and policy design.</w:t>
      </w:r>
    </w:p>
    <w:bookmarkEnd w:id="22"/>
    <w:bookmarkStart w:id="23" w:name="methodology"/>
    <w:p>
      <w:pPr>
        <w:pStyle w:val="Heading2"/>
      </w:pPr>
      <w:r>
        <w:t xml:space="preserve">Methodology</w:t>
      </w:r>
    </w:p>
    <w:p>
      <w:pPr>
        <w:pStyle w:val="FirstParagraph"/>
      </w:pPr>
      <w:r>
        <w:t xml:space="preserve">This thesis employs a qualitative case study approach, analyzing the roles of key politicians in Amsterdam over the past decade. Data sources include parliamentary records, public speeches by mayors and council members, interviews with local stakeholders (conducted via semi-structured questionnaires), and policy documents from Amsterdam’s municipal government.</w:t>
      </w:r>
    </w:p>
    <w:p>
      <w:pPr>
        <w:pStyle w:val="BodyText"/>
      </w:pPr>
      <w:r>
        <w:t xml:space="preserve">The analysis focuses on three dimensions:</w:t>
      </w:r>
      <w:r>
        <w:br/>
      </w:r>
      <w:r>
        <w:t xml:space="preserve">1. **Policy Implementation**: How politicians translate national legislation into actionable local strategies.</w:t>
      </w:r>
      <w:r>
        <w:br/>
      </w:r>
      <w:r>
        <w:t xml:space="preserve">2. **Public Engagement**: Techniques used to foster civic participation in decision-making processes, such as town hall meetings or digital platforms for feedback.</w:t>
      </w:r>
      <w:r>
        <w:br/>
      </w:r>
      <w:r>
        <w:t xml:space="preserve">3. **Crisis Management**: Leadership responses to acute challenges like the housing crisis or pandemic-related governance shifts.</w:t>
      </w:r>
    </w:p>
    <w:bookmarkEnd w:id="23"/>
    <w:bookmarkStart w:id="24" w:name="X89b28f5a3895bdb861bd6f0ec2b6e618d6ba39d"/>
    <w:p>
      <w:pPr>
        <w:pStyle w:val="Heading2"/>
      </w:pPr>
      <w:r>
        <w:t xml:space="preserve">Case Study: Politician and Urban Housing Policies</w:t>
      </w:r>
    </w:p>
    <w:p>
      <w:pPr>
        <w:pStyle w:val="FirstParagraph"/>
      </w:pPr>
      <w:r>
        <w:t xml:space="preserve">The housing crisis in Amsterdam—characterized by soaring rent prices, shortages of affordable units, and debates over gentrification—has been a focal point for local politicians. This case study examines the strategies employed by Amsterdam’s mayor, Femke Halsema (of the VVD party), and her coalition to address these issues.</w:t>
      </w:r>
    </w:p>
    <w:p>
      <w:pPr>
        <w:pStyle w:val="BodyText"/>
      </w:pPr>
      <w:r>
        <w:t xml:space="preserve">Halsema’s administration has prioritized increasing housing supply through incentives for private developers, expanding social housing projects, and implementing stricter regulations on rent increases. However, critics argue that these measures have not adequately addressed systemic inequities in access to housing. The thesis analyzes how Halsema’s political positioning—balancing progressive environmental goals with pragmatic economic realities—shapes the city’s approach to this crisis.</w:t>
      </w:r>
    </w:p>
    <w:p>
      <w:pPr>
        <w:pStyle w:val="BodyText"/>
      </w:pPr>
      <w:r>
        <w:t xml:space="preserve">Additionally, the role of opposition politicians, such as those from GroenLinks (Green Left), is explored. Their advocacy for rent control and tenant protection highlights the ideological divides within Amsterdam’s political landscape and how these influence policy outcomes.</w:t>
      </w:r>
    </w:p>
    <w:bookmarkEnd w:id="24"/>
    <w:bookmarkStart w:id="25" w:name="discussion"/>
    <w:p>
      <w:pPr>
        <w:pStyle w:val="Heading2"/>
      </w:pPr>
      <w:r>
        <w:t xml:space="preserve">Discussion</w:t>
      </w:r>
    </w:p>
    <w:p>
      <w:pPr>
        <w:pStyle w:val="FirstParagraph"/>
      </w:pPr>
      <w:r>
        <w:t xml:space="preserve">The analysis reveals that politicians in Netherlands Amsterdam operate within a complex web of local, national, and international pressures. Their ability to enact meaningful change hinges on coalition-building skills, responsiveness to public sentiment, and alignment with broader European trends like the EU’s Green Deal.</w:t>
      </w:r>
    </w:p>
    <w:p>
      <w:pPr>
        <w:pStyle w:val="BodyText"/>
      </w:pPr>
      <w:r>
        <w:t xml:space="preserve">A key finding is the importance of participatory governance. Politicians who actively engage citizens through platforms such as digital consultations or community forums are more likely to foster trust and compliance with policies. For example, Amsterdam’s “Smart City” initiative, which involves residents in urban planning decisions, exemplifies this principle.</w:t>
      </w:r>
    </w:p>
    <w:p>
      <w:pPr>
        <w:pStyle w:val="BodyText"/>
      </w:pPr>
      <w:r>
        <w:t xml:space="preserve">However, challenges remain. The thesis identifies a gap between policy rhetoric and implementation, particularly in areas like climate action where ambitious goals face logistical hurdles. It also underscores the need for greater transparency and accountability mechanisms to ensure that politicians remain aligned with public interests.</w:t>
      </w:r>
    </w:p>
    <w:bookmarkEnd w:id="25"/>
    <w:bookmarkStart w:id="26" w:name="conclusion"/>
    <w:p>
      <w:pPr>
        <w:pStyle w:val="Heading2"/>
      </w:pPr>
      <w:r>
        <w:t xml:space="preserve">Conclusion</w:t>
      </w:r>
    </w:p>
    <w:p>
      <w:pPr>
        <w:pStyle w:val="FirstParagraph"/>
      </w:pPr>
      <w:r>
        <w:t xml:space="preserve">This Master Thesis has demonstrated the pivotal role of politicians in shaping policy within Netherlands Amsterdam. By examining their strategies in addressing housing, sustainability, and social inclusion, it highlights the interplay between leadership and governance structures in a dynamic urban environment.</w:t>
      </w:r>
    </w:p>
    <w:p>
      <w:pPr>
        <w:pStyle w:val="BodyText"/>
      </w:pPr>
      <w:r>
        <w:t xml:space="preserve">The study concludes that effective policymaking requires politicians to balance idealism with pragmatism, leveraging both institutional resources and grassroots engagement. As Amsterdam continues to evolve as a global city, its political leaders will play an increasingly critical role in defining its future trajectory—one that harmonizes innovation with equity.</w:t>
      </w:r>
    </w:p>
    <w:bookmarkEnd w:id="26"/>
    <w:bookmarkStart w:id="27" w:name="references"/>
    <w:p>
      <w:pPr>
        <w:pStyle w:val="Heading2"/>
      </w:pPr>
      <w:r>
        <w:t xml:space="preserve">References</w:t>
      </w:r>
    </w:p>
    <w:p>
      <w:pPr>
        <w:pStyle w:val="FirstParagraph"/>
      </w:pPr>
      <w:r>
        <w:rPr>
          <w:iCs/>
          <w:i/>
        </w:rPr>
        <w:t xml:space="preserve">Van der Eijk, C. (2018). Party Politics in the Netherlands: A Comparative Perspective. Amsterdam University Press.</w:t>
      </w:r>
      <w:r>
        <w:br/>
      </w:r>
      <w:r>
        <w:rPr>
          <w:iCs/>
          <w:i/>
        </w:rPr>
        <w:t xml:space="preserve">Van der Meer, T. (2020). Sustainable Cities and Political Leadership: Lessons from Amsterdam. Environmental Politics, 30(4), 567-585.</w:t>
      </w:r>
      <w:r>
        <w:br/>
      </w:r>
      <w:r>
        <w:rPr>
          <w:iCs/>
          <w:i/>
        </w:rPr>
        <w:t xml:space="preserve">De Vries, H. (2019). Multiculturalism and Governance in European Cities: The Case of Amsterdam. Journal of Urban Affairs, 41(3), 321-340.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 in Shaping Policy in Netherlands Amsterdam</dc:title>
  <dc:creator/>
  <cp:keywords/>
  <dcterms:created xsi:type="dcterms:W3CDTF">2026-07-22T20:43:50Z</dcterms:created>
  <dcterms:modified xsi:type="dcterms:W3CDTF">2026-07-22T20:43:50Z</dcterms:modified>
</cp:coreProperties>
</file>

<file path=docProps/custom.xml><?xml version="1.0" encoding="utf-8"?>
<Properties xmlns="http://schemas.openxmlformats.org/officeDocument/2006/custom-properties" xmlns:vt="http://schemas.openxmlformats.org/officeDocument/2006/docPropsVTypes"/>
</file>