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91f02756ee3e0e7738a8322f8501887899d2cc0"/>
    <w:p>
      <w:pPr>
        <w:pStyle w:val="Heading1"/>
      </w:pPr>
      <w:r>
        <w:t xml:space="preserve">Master Thesis: The Role and Impact of a Politician in New Zealand Auckland</w:t>
      </w:r>
    </w:p>
    <w:p>
      <w:pPr>
        <w:pStyle w:val="FirstParagraph"/>
      </w:pPr>
      <w:r>
        <w:t xml:space="preserve">This Master Thesis explores the multifaceted role of a politician within the socio-political landscape of</w:t>
      </w:r>
      <w:r>
        <w:t xml:space="preserve"> </w:t>
      </w:r>
      <w:r>
        <w:rPr>
          <w:bCs/>
          <w:b/>
        </w:rPr>
        <w:t xml:space="preserve">New Zealand Auckland</w:t>
      </w:r>
      <w:r>
        <w:t xml:space="preserve">, emphasizing how individual leadership influences regional governance, policy implementation, and community engagement. The study is anchored in the belief that understanding political dynamics at a local level is critical to addressing contemporary challenges in urban centers like Auckland, which serves as both a political and economic hub for New Zealand.</w:t>
      </w:r>
    </w:p>
    <w:bookmarkStart w:id="20" w:name="introduction"/>
    <w:p>
      <w:pPr>
        <w:pStyle w:val="Heading2"/>
      </w:pPr>
      <w:r>
        <w:t xml:space="preserve">Introduction</w:t>
      </w:r>
    </w:p>
    <w:p>
      <w:pPr>
        <w:pStyle w:val="FirstParagraph"/>
      </w:pPr>
      <w:r>
        <w:t xml:space="preserve">Auckland, the largest city in</w:t>
      </w:r>
      <w:r>
        <w:t xml:space="preserve"> </w:t>
      </w:r>
      <w:r>
        <w:rPr>
          <w:bCs/>
          <w:b/>
        </w:rPr>
        <w:t xml:space="preserve">New Zealand</w:t>
      </w:r>
      <w:r>
        <w:t xml:space="preserve">, presents a unique case study for examining the responsibilities and responsibilities of a politician. With its diverse population, rapid urbanization, and complex governance structures—spanning multiple local authorities—the role of a politician here is not only about representing constituents but also navigating intergovernmental coordination. This thesis investigates how a specific</w:t>
      </w:r>
      <w:r>
        <w:t xml:space="preserve"> </w:t>
      </w:r>
      <w:r>
        <w:rPr>
          <w:bCs/>
          <w:b/>
        </w:rPr>
        <w:t xml:space="preserve">politician</w:t>
      </w:r>
      <w:r>
        <w:t xml:space="preserve"> </w:t>
      </w:r>
      <w:r>
        <w:t xml:space="preserve">(to be identified in the methodology section) has shaped public policy, responded to community needs, and balanced regional interests within the broader framework of national politics.</w:t>
      </w:r>
    </w:p>
    <w:p>
      <w:pPr>
        <w:pStyle w:val="BodyText"/>
      </w:pPr>
      <w:r>
        <w:t xml:space="preserve">The research questions guiding this study are: (1) How does a</w:t>
      </w:r>
      <w:r>
        <w:t xml:space="preserve"> </w:t>
      </w:r>
      <w:r>
        <w:rPr>
          <w:bCs/>
          <w:b/>
        </w:rPr>
        <w:t xml:space="preserve">politician</w:t>
      </w:r>
      <w:r>
        <w:t xml:space="preserve"> </w:t>
      </w:r>
      <w:r>
        <w:t xml:space="preserve">in Auckland navigate the intersection of local governance and national policy? (2) What strategies have been employed to address urban challenges such as housing shortages, environmental sustainability, and social equity? (3) How does the political landscape of Auckland influence the effectiveness of a</w:t>
      </w:r>
      <w:r>
        <w:t xml:space="preserve"> </w:t>
      </w:r>
      <w:r>
        <w:rPr>
          <w:bCs/>
          <w:b/>
        </w:rPr>
        <w:t xml:space="preserve">politician</w:t>
      </w:r>
      <w:r>
        <w:t xml:space="preserve">? The findings aim to contribute to academic discourse on regional politics while offering practical insights for future policy development in</w:t>
      </w:r>
      <w:r>
        <w:t xml:space="preserve"> </w:t>
      </w:r>
      <w:r>
        <w:rPr>
          <w:bCs/>
          <w:b/>
        </w:rPr>
        <w:t xml:space="preserve">New Zealand Auckland</w:t>
      </w:r>
      <w:r>
        <w:t xml:space="preserve">.</w:t>
      </w:r>
    </w:p>
    <w:bookmarkEnd w:id="20"/>
    <w:bookmarkStart w:id="21" w:name="methodology"/>
    <w:p>
      <w:pPr>
        <w:pStyle w:val="Heading2"/>
      </w:pPr>
      <w:r>
        <w:t xml:space="preserve">Methodology</w:t>
      </w:r>
    </w:p>
    <w:p>
      <w:pPr>
        <w:pStyle w:val="FirstParagraph"/>
      </w:pPr>
      <w:r>
        <w:t xml:space="preserve">The research employs a qualitative approach, combining case study analysis with semi-structured interviews. Data collection involves: (1) Document review of public policies, speeches, and legislative records of the</w:t>
      </w:r>
      <w:r>
        <w:t xml:space="preserve"> </w:t>
      </w:r>
      <w:r>
        <w:rPr>
          <w:bCs/>
          <w:b/>
        </w:rPr>
        <w:t xml:space="preserve">politician</w:t>
      </w:r>
      <w:r>
        <w:t xml:space="preserve"> </w:t>
      </w:r>
      <w:r>
        <w:t xml:space="preserve">under study; (2) In-depth interviews with 10 stakeholders—including community leaders, local officials, and members of the public—in Auckland; and (3) Analysis of media coverage to assess public perception. The case study methodology is selected to provide a nuanced understanding of the politician's role in a dynamic urban environment.</w:t>
      </w:r>
    </w:p>
    <w:p>
      <w:pPr>
        <w:pStyle w:val="BodyText"/>
      </w:pPr>
      <w:r>
        <w:t xml:space="preserve">Auckland's political structure, which includes nine local boards operating within the Auckland Council, adds layers of complexity to governance. This study focuses on how the</w:t>
      </w:r>
      <w:r>
        <w:t xml:space="preserve"> </w:t>
      </w:r>
      <w:r>
        <w:rPr>
          <w:bCs/>
          <w:b/>
        </w:rPr>
        <w:t xml:space="preserve">politician</w:t>
      </w:r>
      <w:r>
        <w:t xml:space="preserve"> </w:t>
      </w:r>
      <w:r>
        <w:t xml:space="preserve">interacts with these entities to achieve policy goals while addressing tensions between local and national priorities.</w:t>
      </w:r>
    </w:p>
    <w:bookmarkEnd w:id="21"/>
    <w:bookmarkStart w:id="22" w:name="literature-review"/>
    <w:p>
      <w:pPr>
        <w:pStyle w:val="Heading2"/>
      </w:pPr>
      <w:r>
        <w:t xml:space="preserve">Literature Review</w:t>
      </w:r>
    </w:p>
    <w:p>
      <w:pPr>
        <w:pStyle w:val="FirstParagraph"/>
      </w:pPr>
      <w:r>
        <w:t xml:space="preserve">The existing literature on urban politics highlights the challenges of balancing localized needs with centralized authority. Scholars such as Smith (2018) argue that politicians in regions like Auckland must act as both facilitators and mediators, bridging gaps between diverse community groups and national policymakers. Recent studies on</w:t>
      </w:r>
      <w:r>
        <w:t xml:space="preserve"> </w:t>
      </w:r>
      <w:r>
        <w:rPr>
          <w:bCs/>
          <w:b/>
        </w:rPr>
        <w:t xml:space="preserve">New Zealand</w:t>
      </w:r>
      <w:r>
        <w:t xml:space="preserve">’s political evolution also emphasize the growing importance of environmental sustainability, digital governance, and social inclusion in urban policy-making (Taylor et al., 2020).</w:t>
      </w:r>
    </w:p>
    <w:p>
      <w:pPr>
        <w:pStyle w:val="BodyText"/>
      </w:pPr>
      <w:r>
        <w:t xml:space="preserve">However, there is limited research specifically examining the impact of individual politicians within Auckland’s unique governance model. This thesis fills that gap by providing a focused analysis of one</w:t>
      </w:r>
      <w:r>
        <w:t xml:space="preserve"> </w:t>
      </w:r>
      <w:r>
        <w:rPr>
          <w:bCs/>
          <w:b/>
        </w:rPr>
        <w:t xml:space="preserve">politician</w:t>
      </w:r>
      <w:r>
        <w:t xml:space="preserve">’s contributions to Auckland’s political and social fabric.</w:t>
      </w:r>
    </w:p>
    <w:bookmarkEnd w:id="22"/>
    <w:bookmarkStart w:id="23" w:name="case-study-a-politician-in-action"/>
    <w:p>
      <w:pPr>
        <w:pStyle w:val="Heading2"/>
      </w:pPr>
      <w:r>
        <w:t xml:space="preserve">Case Study: A Politician in Action</w:t>
      </w:r>
    </w:p>
    <w:p>
      <w:pPr>
        <w:pStyle w:val="FirstParagraph"/>
      </w:pPr>
      <w:r>
        <w:t xml:space="preserve">The case study centers on [Politician Name], a member of the Auckland Council representing [specific ward or community]. Over the past decade, [Politician Name] has advocated for affordable housing initiatives, climate resilience projects, and improved public transportation. For instance, their push to increase funding for the "Auckland Transport Plan" has directly influenced regional infrastructure development. Additionally, their collaboration with local NGOs to address homelessness in central Auckland exemplifies how a</w:t>
      </w:r>
      <w:r>
        <w:t xml:space="preserve"> </w:t>
      </w:r>
      <w:r>
        <w:rPr>
          <w:bCs/>
          <w:b/>
        </w:rPr>
        <w:t xml:space="preserve">politician</w:t>
      </w:r>
      <w:r>
        <w:t xml:space="preserve"> </w:t>
      </w:r>
      <w:r>
        <w:t xml:space="preserve">can leverage grassroots networks to drive policy change.</w:t>
      </w:r>
    </w:p>
    <w:p>
      <w:pPr>
        <w:pStyle w:val="BodyText"/>
      </w:pPr>
      <w:r>
        <w:t xml:space="preserve">Key findings from interviews reveal that [Politician Name]’s approach is characterized by bipartisanship and community engagement. However, challenges such as bureaucratic delays and political polarization have occasionally hindered progress. This highlights the delicate balance a</w:t>
      </w:r>
      <w:r>
        <w:t xml:space="preserve"> </w:t>
      </w:r>
      <w:r>
        <w:rPr>
          <w:bCs/>
          <w:b/>
        </w:rPr>
        <w:t xml:space="preserve">politician</w:t>
      </w:r>
      <w:r>
        <w:t xml:space="preserve"> </w:t>
      </w:r>
      <w:r>
        <w:t xml:space="preserve">must strike in Auckland’s politically fragmented environment.</w:t>
      </w:r>
    </w:p>
    <w:bookmarkEnd w:id="23"/>
    <w:bookmarkStart w:id="24" w:name="analysis-of-political-impact"/>
    <w:p>
      <w:pPr>
        <w:pStyle w:val="Heading2"/>
      </w:pPr>
      <w:r>
        <w:t xml:space="preserve">Analysis of Political Impact</w:t>
      </w:r>
    </w:p>
    <w:p>
      <w:pPr>
        <w:pStyle w:val="FirstParagraph"/>
      </w:pPr>
      <w:r>
        <w:t xml:space="preserve">The analysis of [Politician Name]’s work underscores several themes: (1) The importance of localized knowledge in shaping effective policy; (2) The role of a</w:t>
      </w:r>
      <w:r>
        <w:t xml:space="preserve"> </w:t>
      </w:r>
      <w:r>
        <w:rPr>
          <w:bCs/>
          <w:b/>
        </w:rPr>
        <w:t xml:space="preserve">politician</w:t>
      </w:r>
      <w:r>
        <w:t xml:space="preserve"> </w:t>
      </w:r>
      <w:r>
        <w:t xml:space="preserve">as an intermediary between citizens and national institutions; and (3) The need for innovation in addressing Auckland’s unique challenges, such as housing affordability and climate change. For example, [Politician Name]’s support for renewable energy projects in Auckland has positioned the city as a leader in New Zealand’s transition to sustainable energy.</w:t>
      </w:r>
    </w:p>
    <w:p>
      <w:pPr>
        <w:pStyle w:val="BodyText"/>
      </w:pPr>
      <w:r>
        <w:t xml:space="preserve">Comparative analysis with other</w:t>
      </w:r>
      <w:r>
        <w:t xml:space="preserve"> </w:t>
      </w:r>
      <w:r>
        <w:rPr>
          <w:bCs/>
          <w:b/>
        </w:rPr>
        <w:t xml:space="preserve">New Zealand</w:t>
      </w:r>
      <w:r>
        <w:t xml:space="preserve"> </w:t>
      </w:r>
      <w:r>
        <w:t xml:space="preserve">regions reveals that Auckland’s political landscape requires politicians to be more adaptive and inclusive due to its multicultural demographics. This study suggests that successful politicians in Auckland must prioritize dialogue, transparency, and collaboration.</w:t>
      </w:r>
    </w:p>
    <w:bookmarkEnd w:id="24"/>
    <w:bookmarkStart w:id="25" w:name="conclusion-and-recommendations"/>
    <w:p>
      <w:pPr>
        <w:pStyle w:val="Heading2"/>
      </w:pPr>
      <w:r>
        <w:t xml:space="preserve">Conclusion and Recommendations</w:t>
      </w:r>
    </w:p>
    <w:p>
      <w:pPr>
        <w:pStyle w:val="FirstParagraph"/>
      </w:pPr>
      <w:r>
        <w:t xml:space="preserve">This Master Thesis demonstrates how a</w:t>
      </w:r>
      <w:r>
        <w:t xml:space="preserve"> </w:t>
      </w:r>
      <w:r>
        <w:rPr>
          <w:bCs/>
          <w:b/>
        </w:rPr>
        <w:t xml:space="preserve">politician</w:t>
      </w:r>
      <w:r>
        <w:t xml:space="preserve"> </w:t>
      </w:r>
      <w:r>
        <w:t xml:space="preserve">in</w:t>
      </w:r>
      <w:r>
        <w:t xml:space="preserve"> </w:t>
      </w:r>
      <w:r>
        <w:rPr>
          <w:bCs/>
          <w:b/>
        </w:rPr>
        <w:t xml:space="preserve">New Zealand Auckland</w:t>
      </w:r>
      <w:r>
        <w:t xml:space="preserve"> </w:t>
      </w:r>
      <w:r>
        <w:t xml:space="preserve">can serve as a catalyst for positive change while navigating the complexities of urban governance. The case of [Politician Name] illustrates that effective leadership requires not only policy acumen but also the ability to unite diverse stakeholders. Future research should explore how digital tools and participatory budgeting can further enhance political engagement in Auckland.</w:t>
      </w:r>
    </w:p>
    <w:p>
      <w:pPr>
        <w:pStyle w:val="BodyText"/>
      </w:pPr>
      <w:r>
        <w:t xml:space="preserve">For policymakers, this study recommends investing in localized decision-making frameworks and fostering intergovernmental partnerships. For academic inquiry, it emphasizes the need for more case studies on individual politicians’ roles within New Zealand’s decentralized governance model.</w:t>
      </w:r>
    </w:p>
    <w:p>
      <w:pPr>
        <w:pStyle w:val="BodyText"/>
      </w:pPr>
      <w:r>
        <w:rPr>
          <w:bCs/>
          <w:b/>
        </w:rPr>
        <w:t xml:space="preserve">Keywords:</w:t>
      </w:r>
      <w:r>
        <w:t xml:space="preserve"> </w:t>
      </w:r>
      <w:r>
        <w:t xml:space="preserve">Master Thesis, Politician, New Zealand Auckland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Politician in New Zealand Auckland</dc:title>
  <dc:creator/>
  <dc:language>en</dc:language>
  <cp:keywords/>
  <dcterms:created xsi:type="dcterms:W3CDTF">2026-07-24T04:05:41Z</dcterms:created>
  <dcterms:modified xsi:type="dcterms:W3CDTF">2026-07-24T04:05:41Z</dcterms:modified>
</cp:coreProperties>
</file>

<file path=docProps/custom.xml><?xml version="1.0" encoding="utf-8"?>
<Properties xmlns="http://schemas.openxmlformats.org/officeDocument/2006/custom-properties" xmlns:vt="http://schemas.openxmlformats.org/officeDocument/2006/docPropsVTypes"/>
</file>