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8eaf13e44c4afd69a7b015cc68692a2a3728b6"/>
    <w:p>
      <w:pPr>
        <w:pStyle w:val="Heading1"/>
      </w:pPr>
      <w:r>
        <w:t xml:space="preserve">Master Thesis: The Role of Politicians in Shaping Governance in Russia’s Saint Petersburg</w:t>
      </w:r>
    </w:p>
    <w:p>
      <w:pPr>
        <w:pStyle w:val="FirstParagraph"/>
      </w:pPr>
      <w:r>
        <w:rPr>
          <w:bCs/>
          <w:b/>
        </w:rPr>
        <w:t xml:space="preserve">Abstract:</w:t>
      </w:r>
      <w:r>
        <w:t xml:space="preserve"> </w:t>
      </w:r>
      <w:r>
        <w:t xml:space="preserve">This Master Thesis explores the evolving role of politicians within the political landscape of Saint Petersburg, Russia, a city that holds both historical and contemporary significance as a political hub. By examining the interplay between local governance and federal policies, this study highlights how politicians in Saint Petersburg navigate challenges such as regional autonomy versus central control, socio-economic development, and public engagement. The thesis emphasizes the unique position of Saint Petersburg within Russia’s political framework, offering insights into the strategies employed by politicians to balance municipal priorities with national agendas.</w:t>
      </w:r>
    </w:p>
    <w:bookmarkStart w:id="20" w:name="introduction"/>
    <w:p>
      <w:pPr>
        <w:pStyle w:val="Heading2"/>
      </w:pPr>
      <w:r>
        <w:t xml:space="preserve">1. Introduction</w:t>
      </w:r>
    </w:p>
    <w:p>
      <w:pPr>
        <w:pStyle w:val="FirstParagraph"/>
      </w:pPr>
      <w:r>
        <w:t xml:space="preserve">Saint Petersburg, known as the "Window to the West" in Russia, has long been a center of cultural and political influence. As a federal city directly under the jurisdiction of the Russian Federation, it is governed by its own mayor and city legislature but remains subject to federal oversight. The role of politicians in Saint Petersburg is thus critical in bridging local needs with national directives. This thesis investigates how politicians in this region have historically shaped policies on urban development, education, and infrastructure while addressing issues such as corruption and bureaucratic inefficiencies.</w:t>
      </w:r>
    </w:p>
    <w:p>
      <w:pPr>
        <w:pStyle w:val="BodyText"/>
      </w:pPr>
      <w:r>
        <w:t xml:space="preserve">The study is framed within the broader context of Russian political dynamics, where centralization remains a dominant feature. However, Saint Petersburg’s distinct identity as a former capital (before Moscow) grants it unique opportunities for political innovation. Understanding how politicians in this city navigate these complexities provides valuable insights into the broader challenges faced by regional leaders in Russia.</w:t>
      </w:r>
    </w:p>
    <w:bookmarkEnd w:id="20"/>
    <w:bookmarkStart w:id="21" w:name="literature-review"/>
    <w:p>
      <w:pPr>
        <w:pStyle w:val="Heading2"/>
      </w:pPr>
      <w:r>
        <w:t xml:space="preserve">2. Literature Review</w:t>
      </w:r>
    </w:p>
    <w:p>
      <w:pPr>
        <w:pStyle w:val="FirstParagraph"/>
      </w:pPr>
      <w:r>
        <w:t xml:space="preserve">The existing literature on Russian politics often focuses on Moscow as the epicenter of decision-making, with limited attention to subnational actors like Saint Petersburg’s politicians. Scholars such as Vladimir Gel’man and Andrei Piontkovsky have analyzed the centralization of power in Russia, noting that regional leaders typically operate within strict federal guidelines. However, recent studies by Elena Vartanova and others highlight the growing importance of local governance in addressing specific regional challenges.</w:t>
      </w:r>
    </w:p>
    <w:p>
      <w:pPr>
        <w:pStyle w:val="BodyText"/>
      </w:pPr>
      <w:r>
        <w:t xml:space="preserve">Saint Petersburg’s political history has been shaped by figures such as Valentina Matviyenko (current Governor of Saint Petersburg) and former mayor Anatoly Sobchak, who played pivotal roles in democratizing Russian politics during the 1990s. These case studies illustrate how politicians can leverage their positions to influence national debates while managing local priorities.</w:t>
      </w:r>
    </w:p>
    <w:bookmarkEnd w:id="21"/>
    <w:bookmarkStart w:id="22" w:name="X535a6eaf15c7b9804ee6989135a35dec6fc2af5"/>
    <w:p>
      <w:pPr>
        <w:pStyle w:val="Heading2"/>
      </w:pPr>
      <w:r>
        <w:t xml:space="preserve">3. Case Study: Saint Petersburg’s Political Landscape</w:t>
      </w:r>
    </w:p>
    <w:p>
      <w:pPr>
        <w:pStyle w:val="FirstParagraph"/>
      </w:pPr>
      <w:r>
        <w:t xml:space="preserve">Saint Petersburg’s political structure is defined by its dual role as a federal city and a regional leader. The mayor, elected by citizens, holds significant authority over municipal affairs, including education, healthcare, and urban planning. However, the city’s budget is heavily dependent on federal funding—a dynamic that often creates tension between local autonomy and national control.</w:t>
      </w:r>
    </w:p>
    <w:p>
      <w:pPr>
        <w:pStyle w:val="BodyText"/>
      </w:pPr>
      <w:r>
        <w:t xml:space="preserve">A key challenge for politicians in Saint Petersburg is balancing economic development with environmental preservation. The city’s historical architecture and proximity to the Neva River make it vulnerable to urbanization pressures. Politicians have increasingly focused on sustainable development, such as investing in green infrastructure and promoting cultural tourism, while also addressing social issues like housing shortages and inequality.</w:t>
      </w:r>
    </w:p>
    <w:bookmarkEnd w:id="22"/>
    <w:bookmarkStart w:id="23" w:name="methodology"/>
    <w:p>
      <w:pPr>
        <w:pStyle w:val="Heading2"/>
      </w:pPr>
      <w:r>
        <w:t xml:space="preserve">4. Methodology</w:t>
      </w:r>
    </w:p>
    <w:p>
      <w:pPr>
        <w:pStyle w:val="FirstParagraph"/>
      </w:pPr>
      <w:r>
        <w:t xml:space="preserve">This thesis employs a qualitative research approach, combining historical analysis with contemporary case studies. Data was collected from official government documents, academic publications, and interviews with local political figures (where accessible). The focus is on evaluating how politicians in Saint Petersburg have responded to specific policy challenges over the past two decades.</w:t>
      </w:r>
    </w:p>
    <w:p>
      <w:pPr>
        <w:pStyle w:val="BodyText"/>
      </w:pPr>
      <w:r>
        <w:t xml:space="preserve">The study also incorporates comparative analysis with other Russian cities to highlight Saint Petersburg’s unique position. By examining municipal policies related to education, public health, and infrastructure, the thesis identifies trends in political decision-making at both local and federal levels.</w:t>
      </w:r>
    </w:p>
    <w:bookmarkEnd w:id="23"/>
    <w:bookmarkStart w:id="24" w:name="analysis-of-political-dynamics"/>
    <w:p>
      <w:pPr>
        <w:pStyle w:val="Heading2"/>
      </w:pPr>
      <w:r>
        <w:t xml:space="preserve">5. Analysis of Political Dynamics</w:t>
      </w:r>
    </w:p>
    <w:p>
      <w:pPr>
        <w:pStyle w:val="FirstParagraph"/>
      </w:pPr>
      <w:r>
        <w:t xml:space="preserve">The political environment in Saint Petersburg is characterized by a high degree of centralization, yet politicians have found ways to assert influence through strategic alliances. For example, the city’s focus on technological innovation—such as its role in hosting the 2018 FIFA World Cup—has allowed local leaders to secure federal funding for infrastructure projects. Politicians have also leveraged Saint Petersburg’s reputation as a cultural capital to advocate for increased funding for arts and education.</w:t>
      </w:r>
    </w:p>
    <w:p>
      <w:pPr>
        <w:pStyle w:val="BodyText"/>
      </w:pPr>
      <w:r>
        <w:t xml:space="preserve">However, challenges persist. The central government’s emphasis on national unity has sometimes limited the scope of local initiatives. For instance, policies aimed at reducing corruption in federal agencies have not always been effectively implemented at the municipal level, creating frustrations among Saint Petersburg’s political leaders.</w:t>
      </w:r>
    </w:p>
    <w:bookmarkEnd w:id="24"/>
    <w:bookmarkStart w:id="25" w:name="Xd2d5c4102265a3da371707070299f9e57128c9b"/>
    <w:p>
      <w:pPr>
        <w:pStyle w:val="Heading2"/>
      </w:pPr>
      <w:r>
        <w:t xml:space="preserve">6. Challenges and Opportunities for Politicians in Saint Petersburg</w:t>
      </w:r>
    </w:p>
    <w:p>
      <w:pPr>
        <w:pStyle w:val="FirstParagraph"/>
      </w:pPr>
      <w:r>
        <w:t xml:space="preserve">Politicians in Saint Petersburg face several unique challenges. These include:</w:t>
      </w:r>
    </w:p>
    <w:p>
      <w:pPr>
        <w:numPr>
          <w:ilvl w:val="0"/>
          <w:numId w:val="1001"/>
        </w:numPr>
        <w:pStyle w:val="Compact"/>
      </w:pPr>
      <w:r>
        <w:rPr>
          <w:bCs/>
          <w:b/>
        </w:rPr>
        <w:t xml:space="preserve">Bureaucratic Constraints:</w:t>
      </w:r>
      <w:r>
        <w:t xml:space="preserve"> </w:t>
      </w:r>
      <w:r>
        <w:t xml:space="preserve">Federal mandates often limit the flexibility of local governance, requiring politicians to prioritize compliance over innovation.</w:t>
      </w:r>
    </w:p>
    <w:p>
      <w:pPr>
        <w:numPr>
          <w:ilvl w:val="0"/>
          <w:numId w:val="1001"/>
        </w:numPr>
        <w:pStyle w:val="Compact"/>
      </w:pPr>
      <w:r>
        <w:rPr>
          <w:bCs/>
          <w:b/>
        </w:rPr>
        <w:t xml:space="preserve">Economic Pressures:</w:t>
      </w:r>
      <w:r>
        <w:t xml:space="preserve"> </w:t>
      </w:r>
      <w:r>
        <w:t xml:space="preserve">The city’s reliance on federal funding creates vulnerabilities during periods of economic downturn or policy shifts in Moscow.</w:t>
      </w:r>
    </w:p>
    <w:p>
      <w:pPr>
        <w:numPr>
          <w:ilvl w:val="0"/>
          <w:numId w:val="1001"/>
        </w:numPr>
        <w:pStyle w:val="Compact"/>
      </w:pPr>
      <w:r>
        <w:rPr>
          <w:bCs/>
          <w:b/>
        </w:rPr>
        <w:t xml:space="preserve">Civic Engagement:</w:t>
      </w:r>
      <w:r>
        <w:t xml:space="preserve"> </w:t>
      </w:r>
      <w:r>
        <w:t xml:space="preserve">While Saint Petersburg has a highly educated population, public trust in political institutions remains low due to historical issues of corruption and inefficiency.</w:t>
      </w:r>
    </w:p>
    <w:p>
      <w:pPr>
        <w:pStyle w:val="FirstParagraph"/>
      </w:pPr>
      <w:r>
        <w:t xml:space="preserve">Despite these challenges, opportunities exist for politicians to drive meaningful change. The city’s status as a cultural and economic hub allows leaders to promote initiatives that attract investment and international attention. Additionally, the growing emphasis on digital governance—such as e-government platforms—offers new tools for improving transparency and public service delivery.</w:t>
      </w:r>
    </w:p>
    <w:bookmarkEnd w:id="25"/>
    <w:bookmarkStart w:id="26" w:name="conclusion"/>
    <w:p>
      <w:pPr>
        <w:pStyle w:val="Heading2"/>
      </w:pPr>
      <w:r>
        <w:t xml:space="preserve">7. Conclusion</w:t>
      </w:r>
    </w:p>
    <w:p>
      <w:pPr>
        <w:pStyle w:val="FirstParagraph"/>
      </w:pPr>
      <w:r>
        <w:t xml:space="preserve">In conclusion, this Master Thesis underscores the critical role of politicians in shaping Saint Petersburg’s political trajectory within Russia’s centralized framework. By navigating the interplay between local needs and federal priorities, these leaders have demonstrated both resilience and adaptability. The study highlights the importance of fostering transparency, civic engagement, and sustainable development to ensure Saint Petersburg remains a dynamic center of governance in Russia.</w:t>
      </w:r>
    </w:p>
    <w:p>
      <w:pPr>
        <w:pStyle w:val="BodyText"/>
      </w:pPr>
      <w:r>
        <w:t xml:space="preserve">The analysis presented here contributes to a broader understanding of how politicians in subnational regions can influence national policies while addressing local challenges. As Saint Petersburg continues to evolve, its political leaders will play a pivotal role in determining the city’s future within the Russian Federation.</w:t>
      </w:r>
    </w:p>
    <w:p>
      <w:pPr>
        <w:pStyle w:val="BodyText"/>
      </w:pPr>
      <w:r>
        <w:rPr>
          <w:bCs/>
          <w:b/>
        </w:rPr>
        <w:t xml:space="preserve">Keywords:</w:t>
      </w:r>
      <w:r>
        <w:t xml:space="preserve"> </w:t>
      </w:r>
      <w:r>
        <w:t xml:space="preserve">Master Thesis, Politician, Russia Saint Petersburg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2026-07-24T00:26:26Z</dcterms:created>
  <dcterms:modified xsi:type="dcterms:W3CDTF">2026-07-24T00:26:26Z</dcterms:modified>
</cp:coreProperties>
</file>

<file path=docProps/custom.xml><?xml version="1.0" encoding="utf-8"?>
<Properties xmlns="http://schemas.openxmlformats.org/officeDocument/2006/custom-properties" xmlns:vt="http://schemas.openxmlformats.org/officeDocument/2006/docPropsVTypes"/>
</file>