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8608bd3187d2750193115a75f9379ceb3999f8b"/>
    <w:p>
      <w:pPr>
        <w:pStyle w:val="Heading1"/>
      </w:pPr>
      <w:r>
        <w:t xml:space="preserve">Master Thesis: The Role and Challenges of Politicians in South Korea Seoul</w:t>
      </w:r>
    </w:p>
    <w:bookmarkStart w:id="20" w:name="introduction"/>
    <w:p>
      <w:pPr>
        <w:pStyle w:val="Heading2"/>
      </w:pPr>
      <w:r>
        <w:t xml:space="preserve">Introduction</w:t>
      </w:r>
    </w:p>
    <w:p>
      <w:pPr>
        <w:pStyle w:val="FirstParagraph"/>
      </w:pPr>
      <w:r>
        <w:t xml:space="preserve">This Master Thesis explores the multifaceted roles, challenges, and impacts of politicians operating within the political landscape of South Korea's capital city, Seoul. As a global metropolis and the heart of South Korea's economic and cultural activities, Seoul presents unique dynamics that shape political strategies. Politicians in this region must navigate complex urban governance issues while addressing national priorities. This study aims to provide a comprehensive analysis of how politicians in Seoul contribute to policy-making, public engagement, and societal development within the broader context of South Korea.</w:t>
      </w:r>
    </w:p>
    <w:bookmarkEnd w:id="20"/>
    <w:bookmarkStart w:id="21" w:name="contextual-background"/>
    <w:p>
      <w:pPr>
        <w:pStyle w:val="Heading2"/>
      </w:pPr>
      <w:r>
        <w:t xml:space="preserve">Contextual Background</w:t>
      </w:r>
    </w:p>
    <w:p>
      <w:pPr>
        <w:pStyle w:val="FirstParagraph"/>
      </w:pPr>
      <w:r>
        <w:t xml:space="preserve">South Korea Seoul is not only the political capital but also a hub for technological innovation, cultural influence, and demographic diversity. Politicians in this city face unique challenges due to its status as a megacity with over 10 million residents. The interplay between local and national politics necessitates that politicians in Seoul balance localized concerns (e.g., urban planning, public transportation) with national agendas (e.g., economic growth, security). This duality is critical to understanding the pressures faced by South Korean politicians operating in Seoul.</w:t>
      </w:r>
    </w:p>
    <w:bookmarkEnd w:id="21"/>
    <w:bookmarkStart w:id="22" w:name="literature-review"/>
    <w:p>
      <w:pPr>
        <w:pStyle w:val="Heading2"/>
      </w:pPr>
      <w:r>
        <w:t xml:space="preserve">Literature Review</w:t>
      </w:r>
    </w:p>
    <w:p>
      <w:pPr>
        <w:pStyle w:val="FirstParagraph"/>
      </w:pPr>
      <w:r>
        <w:t xml:space="preserve">Previous studies on South Korean politics have highlighted the role of local politicians in addressing urban-specific issues, such as housing shortages and environmental sustainability. For instance, scholars like Kim (2018) emphasize how Seoul's politicians must adapt to rapid urbanization while maintaining transparency and accountability. Additionally, research by Park (2020) discusses the influence of social media on the public perception of politicians in Seoul, showcasing a shift from traditional political engagement models.</w:t>
      </w:r>
    </w:p>
    <w:bookmarkEnd w:id="22"/>
    <w:bookmarkStart w:id="23" w:name="methodology"/>
    <w:p>
      <w:pPr>
        <w:pStyle w:val="Heading2"/>
      </w:pPr>
      <w:r>
        <w:t xml:space="preserve">Methodology</w:t>
      </w:r>
    </w:p>
    <w:p>
      <w:pPr>
        <w:pStyle w:val="FirstParagraph"/>
      </w:pPr>
      <w:r>
        <w:t xml:space="preserve">This Master Thesis employs a mixed-methods approach to analyze the role of politicians in Seoul. Data is collected through qualitative case studies of prominent politicians (e.g., mayors, local representatives) and quantitative surveys assessing public opinion on political performance. Primary sources include speeches, policy documents, and parliamentary records. Secondary sources consist of academic journals and media coverage to contextualize findings within the broader political discourse of South Korea.</w:t>
      </w:r>
    </w:p>
    <w:bookmarkEnd w:id="23"/>
    <w:bookmarkStart w:id="24" w:name="Xc4e593de34ff02de647e013e6160bc82dd5c221"/>
    <w:p>
      <w:pPr>
        <w:pStyle w:val="Heading2"/>
      </w:pPr>
      <w:r>
        <w:t xml:space="preserve">Case Study: Politicians in Seoul's Urban Governance</w:t>
      </w:r>
    </w:p>
    <w:p>
      <w:pPr>
        <w:pStyle w:val="FirstParagraph"/>
      </w:pPr>
      <w:r>
        <w:t xml:space="preserve">The case study focuses on the 2018 Seoul Metropolitan Government's initiatives led by Mayor Park Won-soon, who prioritized green energy and public transportation. His policies reflect how politicians in Seoul address climate change while fostering economic growth. However, challenges such as opposition from corporate interests and logistical hurdles underscore the complexities faced by South Korean politicians operating in a hyper-connected city.</w:t>
      </w:r>
    </w:p>
    <w:bookmarkEnd w:id="24"/>
    <w:bookmarkStart w:id="25" w:name="Xd2b480168e27a47bb62c7730ffc90be0e8b5361"/>
    <w:p>
      <w:pPr>
        <w:pStyle w:val="Heading2"/>
      </w:pPr>
      <w:r>
        <w:t xml:space="preserve">Political Challenges in South Korea Seoul</w:t>
      </w:r>
    </w:p>
    <w:p>
      <w:pPr>
        <w:pStyle w:val="FirstParagraph"/>
      </w:pPr>
      <w:r>
        <w:t xml:space="preserve">Politicians in Seoul must contend with polarization between progressive and conservative factions, which often influences legislative priorities. Additionally, the rise of citizen movements (e.g., protests against corruption) has forced politicians to adopt more transparent practices. The 2016 impeachment of President Park Geun-hye, though a national event, had ripple effects in Seoul's political sphere, highlighting the interconnectedness of local and national politics.</w:t>
      </w:r>
    </w:p>
    <w:bookmarkEnd w:id="25"/>
    <w:bookmarkStart w:id="26" w:name="public-engagement-and-policy-impact"/>
    <w:p>
      <w:pPr>
        <w:pStyle w:val="Heading2"/>
      </w:pPr>
      <w:r>
        <w:t xml:space="preserve">Public Engagement and Policy Impact</w:t>
      </w:r>
    </w:p>
    <w:p>
      <w:pPr>
        <w:pStyle w:val="FirstParagraph"/>
      </w:pPr>
      <w:r>
        <w:t xml:space="preserve">Effectiveness in public engagement is vital for politicians in Seoul. Surveys indicate that citizens expect their leaders to address issues like income inequality and housing affordability. For example, the 2019 "Seoul Housing Reform Plan" proposed by local officials aimed to reduce disparities through affordable housing projects. However, implementation delays and budget constraints have limited its impact, demonstrating the gap between political promises and practical execution.</w:t>
      </w:r>
    </w:p>
    <w:bookmarkEnd w:id="26"/>
    <w:bookmarkStart w:id="27" w:name="Xd65eba1193d23b3d0259f4579d066b25486c57a"/>
    <w:p>
      <w:pPr>
        <w:pStyle w:val="Heading2"/>
      </w:pPr>
      <w:r>
        <w:t xml:space="preserve">Comparative Analysis: Politicians in Seoul vs. Other Regions</w:t>
      </w:r>
    </w:p>
    <w:p>
      <w:pPr>
        <w:pStyle w:val="FirstParagraph"/>
      </w:pPr>
      <w:r>
        <w:t xml:space="preserve">While politicians in rural South Korea often focus on agricultural policies and infrastructure development, their Seoul counterparts prioritize urbanization and innovation. This contrast is evident in the allocation of public funds, where Seoul receives significant investment for technological projects, whereas other regions struggle with underfunded basic services. Such disparities raise questions about equitable resource distribution within South Korea.</w:t>
      </w:r>
    </w:p>
    <w:bookmarkEnd w:id="27"/>
    <w:bookmarkStart w:id="28" w:name="conclusion"/>
    <w:p>
      <w:pPr>
        <w:pStyle w:val="Heading2"/>
      </w:pPr>
      <w:r>
        <w:t xml:space="preserve">Conclusion</w:t>
      </w:r>
    </w:p>
    <w:p>
      <w:pPr>
        <w:pStyle w:val="FirstParagraph"/>
      </w:pPr>
      <w:r>
        <w:t xml:space="preserve">This Master Thesis underscores the critical role of politicians in shaping Seoul's political and social landscape. Their ability to navigate urban challenges, engage with diverse citizen groups, and align local needs with national priorities defines their effectiveness. As South Korea continues to evolve, the adaptability of politicians in Seoul will remain pivotal to its future development. Future research could explore the long-term impacts of recent policies or analyze the role of technology in political campaigns within this dynamic city.</w:t>
      </w:r>
    </w:p>
    <w:bookmarkEnd w:id="28"/>
    <w:p>
      <w:pPr>
        <w:pStyle w:val="BodyText"/>
      </w:pPr>
      <w:r>
        <w:rPr>
          <w:bCs/>
          <w:b/>
        </w:rPr>
        <w:t xml:space="preserve">Keywords:</w:t>
      </w:r>
      <w:r>
        <w:t xml:space="preserve"> </w:t>
      </w:r>
      <w:r>
        <w:t xml:space="preserve">Master Thesis, Politician, South Korea Seoul</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South Korea Seoul</dc:title>
  <dc:creator/>
  <dc:language>en</dc:language>
  <cp:keywords/>
  <dcterms:created xsi:type="dcterms:W3CDTF">2026-07-21T05:49:09Z</dcterms:created>
  <dcterms:modified xsi:type="dcterms:W3CDTF">2026-07-21T05:49:09Z</dcterms:modified>
</cp:coreProperties>
</file>

<file path=docProps/custom.xml><?xml version="1.0" encoding="utf-8"?>
<Properties xmlns="http://schemas.openxmlformats.org/officeDocument/2006/custom-properties" xmlns:vt="http://schemas.openxmlformats.org/officeDocument/2006/docPropsVTypes"/>
</file>