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5c090f7a2b924b7a6aa8566701af0bd7f3bbb88"/>
    <w:p>
      <w:pPr>
        <w:pStyle w:val="Heading1"/>
      </w:pPr>
      <w:r>
        <w:t xml:space="preserve">Master Thesis on the Role of Politicians in Spain Barcelona</w:t>
      </w:r>
    </w:p>
    <w:bookmarkStart w:id="20" w:name="introduction"/>
    <w:p>
      <w:pPr>
        <w:pStyle w:val="Heading2"/>
      </w:pPr>
      <w:r>
        <w:t xml:space="preserve">Introduction</w:t>
      </w:r>
    </w:p>
    <w:p>
      <w:pPr>
        <w:pStyle w:val="FirstParagraph"/>
      </w:pPr>
      <w:r>
        <w:t xml:space="preserve">The political landscape of Spain, particularly in the vibrant city of Barcelona, offers a rich tapestry for academic exploration. This master thesis aims to dissect the multifaceted role of politicians within this region, focusing on their influence, challenges, and contributions to societal development. Barcelona's unique position as both a cultural hub and a center of political discourse makes it an ideal case study for understanding how local leaders navigate national policies and community needs.</w:t>
      </w:r>
    </w:p>
    <w:bookmarkEnd w:id="20"/>
    <w:bookmarkStart w:id="21" w:name="X3a42a75491e2265d536b2f33061a2c4b202e018"/>
    <w:p>
      <w:pPr>
        <w:pStyle w:val="Heading2"/>
      </w:pPr>
      <w:r>
        <w:t xml:space="preserve">Historical Context: Politicians in Spain Barcelona</w:t>
      </w:r>
    </w:p>
    <w:p>
      <w:pPr>
        <w:pStyle w:val="FirstParagraph"/>
      </w:pPr>
      <w:r>
        <w:t xml:space="preserve">Barcelona has historically been a crucible of political movements, from the Republican era to contemporary debates on Catalan independence. Politicians in this region have often been at the forefront of these dynamics, balancing local aspirations with national obligations. For instance, figures like</w:t>
      </w:r>
      <w:r>
        <w:t xml:space="preserve"> </w:t>
      </w:r>
      <w:r>
        <w:rPr>
          <w:bCs/>
          <w:b/>
        </w:rPr>
        <w:t xml:space="preserve">Jordi Pujol</w:t>
      </w:r>
      <w:r>
        <w:t xml:space="preserve"> </w:t>
      </w:r>
      <w:r>
        <w:t xml:space="preserve">and</w:t>
      </w:r>
      <w:r>
        <w:t xml:space="preserve"> </w:t>
      </w:r>
      <w:r>
        <w:rPr>
          <w:bCs/>
          <w:b/>
        </w:rPr>
        <w:t xml:space="preserve">Ada Colau</w:t>
      </w:r>
      <w:r>
        <w:t xml:space="preserve"> </w:t>
      </w:r>
      <w:r>
        <w:t xml:space="preserve">have shaped Barcelona's political identity through their leadership in addressing issues such as economic inequality, urban planning, and regional autonomy.</w:t>
      </w:r>
    </w:p>
    <w:bookmarkEnd w:id="21"/>
    <w:bookmarkStart w:id="22" w:name="X96bc901c871abacc836422e2714bd6d540f79f7"/>
    <w:p>
      <w:pPr>
        <w:pStyle w:val="Heading2"/>
      </w:pPr>
      <w:r>
        <w:t xml:space="preserve">The Role of Politicians in Modern Governance</w:t>
      </w:r>
    </w:p>
    <w:p>
      <w:pPr>
        <w:pStyle w:val="FirstParagraph"/>
      </w:pPr>
      <w:r>
        <w:t xml:space="preserve">In today's Spain Barcelona, politicians play a pivotal role in mediating between the Catalan population and the central government. Their responsibilities extend beyond policy-making to include fostering community engagement and ensuring equitable resource distribution. The challenge lies in addressing issues like unemployment, housing shortages, and environmental sustainability while maintaining political stability.</w:t>
      </w:r>
    </w:p>
    <w:bookmarkEnd w:id="22"/>
    <w:bookmarkStart w:id="23" w:name="case-study-ada-colau-and-urban-politics"/>
    <w:p>
      <w:pPr>
        <w:pStyle w:val="Heading2"/>
      </w:pPr>
      <w:r>
        <w:t xml:space="preserve">Case Study: Ada Colau and Urban Politics</w:t>
      </w:r>
    </w:p>
    <w:p>
      <w:pPr>
        <w:pStyle w:val="FirstParagraph"/>
      </w:pPr>
      <w:r>
        <w:rPr>
          <w:bCs/>
          <w:b/>
        </w:rPr>
        <w:t xml:space="preserve">Ada Colau</w:t>
      </w:r>
      <w:r>
        <w:t xml:space="preserve">, a prominent politician in Barcelona, exemplifies the impact of local leadership. As the mayor of Barcelona from 2016 to 2020, she championed initiatives such as "Superblocks" (superilles), which aimed to reduce traffic congestion and improve public spaces. Her tenure highlighted how politicians can drive transformative policies that align with both local priorities and broader European urban development goals.</w:t>
      </w:r>
    </w:p>
    <w:bookmarkEnd w:id="23"/>
    <w:bookmarkStart w:id="24" w:name="X724387046113b73488bb3436ae5a4c0ba49712b"/>
    <w:p>
      <w:pPr>
        <w:pStyle w:val="Heading2"/>
      </w:pPr>
      <w:r>
        <w:t xml:space="preserve">Challenges Faced by Politicians in Spain Barcelona</w:t>
      </w:r>
    </w:p>
    <w:p>
      <w:pPr>
        <w:pStyle w:val="FirstParagraph"/>
      </w:pPr>
      <w:r>
        <w:t xml:space="preserve">Politicians in Barcelona face a unique set of challenges, including the tension between regional identity and national integration. The ongoing debate over Catalan independence has placed significant pressure on local leaders to navigate complex political waters. Additionally, issues such as corruption scandals and economic downturns have tested the resilience of politicians tasked with rebuilding public trust.</w:t>
      </w:r>
    </w:p>
    <w:bookmarkEnd w:id="24"/>
    <w:bookmarkStart w:id="25" w:name="political-systems-and-leadership-styles"/>
    <w:p>
      <w:pPr>
        <w:pStyle w:val="Heading2"/>
      </w:pPr>
      <w:r>
        <w:t xml:space="preserve">Political Systems and Leadership Styles</w:t>
      </w:r>
    </w:p>
    <w:p>
      <w:pPr>
        <w:pStyle w:val="FirstParagraph"/>
      </w:pPr>
      <w:r>
        <w:t xml:space="preserve">The political system in Spain operates under a parliamentary democracy, but Barcelona's autonomy grants its leaders considerable discretion. Politicians here often adopt a blend of grassroots activism and strategic compromise to achieve their goals. For example, the coalition politics in Barcelona have seen alliances between leftist parties like</w:t>
      </w:r>
      <w:r>
        <w:t xml:space="preserve"> </w:t>
      </w:r>
      <w:r>
        <w:rPr>
          <w:bCs/>
          <w:b/>
        </w:rPr>
        <w:t xml:space="preserve">ERC</w:t>
      </w:r>
      <w:r>
        <w:t xml:space="preserve"> </w:t>
      </w:r>
      <w:r>
        <w:t xml:space="preserve">(Catalan European Democratic Party) and more centrist factions, reflecting the region's diverse political spectrum.</w:t>
      </w:r>
    </w:p>
    <w:bookmarkEnd w:id="25"/>
    <w:bookmarkStart w:id="26" w:name="X273e907fac76a1c562dba1323eb744aa76ae890"/>
    <w:p>
      <w:pPr>
        <w:pStyle w:val="Heading2"/>
      </w:pPr>
      <w:r>
        <w:t xml:space="preserve">The Impact of Politicians on Social Policies</w:t>
      </w:r>
    </w:p>
    <w:p>
      <w:pPr>
        <w:pStyle w:val="FirstParagraph"/>
      </w:pPr>
      <w:r>
        <w:t xml:space="preserve">Social policies are a cornerstone of a politician's influence in Spain Barcelona. Initiatives such as affordable housing programs, education reforms, and healthcare access have been prioritized to address systemic inequalities. Politicians like</w:t>
      </w:r>
      <w:r>
        <w:t xml:space="preserve"> </w:t>
      </w:r>
      <w:r>
        <w:rPr>
          <w:bCs/>
          <w:b/>
        </w:rPr>
        <w:t xml:space="preserve">Xavier Trias</w:t>
      </w:r>
      <w:r>
        <w:t xml:space="preserve">, the current mayor of Barcelona, have emphasized sustainability and technological innovation as tools for social progress.</w:t>
      </w:r>
    </w:p>
    <w:bookmarkEnd w:id="26"/>
    <w:bookmarkStart w:id="27" w:name="X66b5184042f92b7d69973c02ce0ca0f1612bac9"/>
    <w:p>
      <w:pPr>
        <w:pStyle w:val="Heading2"/>
      </w:pPr>
      <w:r>
        <w:t xml:space="preserve">Futuristic Perspectives: The Evolving Role of Politicians</w:t>
      </w:r>
    </w:p>
    <w:p>
      <w:pPr>
        <w:pStyle w:val="FirstParagraph"/>
      </w:pPr>
      <w:r>
        <w:t xml:space="preserve">As Barcelona continues to evolve, so too must the role of its politicians. Emerging challenges such as climate change, digital transformation, and global migration require adaptive leadership. Future politicians in Spain Barcelona will need to balance innovation with inclusivity, ensuring that policies reflect the needs of a diverse and dynamic population.</w:t>
      </w:r>
    </w:p>
    <w:bookmarkEnd w:id="27"/>
    <w:bookmarkStart w:id="28" w:name="conclusion"/>
    <w:p>
      <w:pPr>
        <w:pStyle w:val="Heading2"/>
      </w:pPr>
      <w:r>
        <w:t xml:space="preserve">Conclusion</w:t>
      </w:r>
    </w:p>
    <w:p>
      <w:pPr>
        <w:pStyle w:val="FirstParagraph"/>
      </w:pPr>
      <w:r>
        <w:t xml:space="preserve">In conclusion, this master thesis underscores the critical role of politicians in shaping the political and social fabric of Spain Barcelona. Through historical analysis, case studies, and contemporary challenges, it becomes evident that local leaders are not merely policymakers but also custodians of a region's cultural and democratic heritage. Their ability to navigate complex issues while fostering unity will determine Barcelona's trajectory in the years to come.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Spain Barcelona</dc:title>
  <dc:creator/>
  <dc:language>en</dc:language>
  <cp:keywords/>
  <dcterms:created xsi:type="dcterms:W3CDTF">2026-07-22T21:09:23Z</dcterms:created>
  <dcterms:modified xsi:type="dcterms:W3CDTF">2026-07-22T21:09:23Z</dcterms:modified>
</cp:coreProperties>
</file>

<file path=docProps/custom.xml><?xml version="1.0" encoding="utf-8"?>
<Properties xmlns="http://schemas.openxmlformats.org/officeDocument/2006/custom-properties" xmlns:vt="http://schemas.openxmlformats.org/officeDocument/2006/docPropsVTypes"/>
</file>