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Politicians</w:t>
      </w:r>
      <w:r>
        <w:t xml:space="preserve"> </w:t>
      </w:r>
      <w:r>
        <w:t xml:space="preserve">in</w:t>
      </w:r>
      <w:r>
        <w:t xml:space="preserve"> </w:t>
      </w:r>
      <w:r>
        <w:t xml:space="preserve">Switzerland</w:t>
      </w:r>
      <w:r>
        <w:t xml:space="preserve"> </w:t>
      </w:r>
      <w:r>
        <w:t xml:space="preserve">Zurich</w:t>
      </w:r>
    </w:p>
    <w:p>
      <w:pPr>
        <w:pStyle w:val="FirstParagraph"/>
      </w:pPr>
      <w:r>
        <w:t xml:space="preserve">```html</w:t>
      </w:r>
    </w:p>
    <w:bookmarkStart w:id="27" w:name="X027a894b406fd064e0a910bc498af4c0d7587c0"/>
    <w:p>
      <w:pPr>
        <w:pStyle w:val="Heading1"/>
      </w:pPr>
      <w:r>
        <w:t xml:space="preserve">Master Thesis: The Role of Politicians in Switzerland Zurich</w:t>
      </w:r>
    </w:p>
    <w:bookmarkStart w:id="20" w:name="introduction"/>
    <w:p>
      <w:pPr>
        <w:pStyle w:val="Heading2"/>
      </w:pPr>
      <w:r>
        <w:t xml:space="preserve">Introduction</w:t>
      </w:r>
    </w:p>
    <w:p>
      <w:pPr>
        <w:pStyle w:val="FirstParagraph"/>
      </w:pPr>
      <w:r>
        <w:t xml:space="preserve">This Master Thesis explores the multifaceted role of politicians in the political landscape of Switzerland, with a specific focus on the city and canton of Zurich. As a federal state, Switzerland is renowned for its decentralized governance model, which grants significant autonomy to its 26 cantons. Zurich, as one of the most economically dynamic and politically influential regions in the country, serves as a critical case study for understanding how local politicians navigate both national policies and regional priorities.</w:t>
      </w:r>
    </w:p>
    <w:p>
      <w:pPr>
        <w:pStyle w:val="BodyText"/>
      </w:pPr>
      <w:r>
        <w:t xml:space="preserve">The thesis examines how Swiss politicians in Zurich balance their responsibilities across federal, cantonal, and municipal levels of governance. It also investigates the unique challenges faced by Zurich’s political leaders in addressing issues such as urban development, international relations, and the preservation of Switzerland’s neutrality. By analyzing historical trends and contemporary case studies, this work aims to contribute to the academic discourse on political leadership in a federalist system.</w:t>
      </w:r>
    </w:p>
    <w:bookmarkEnd w:id="20"/>
    <w:bookmarkStart w:id="21" w:name="X27ff48a731806449888c0fdc4dedc767828a1fa"/>
    <w:p>
      <w:pPr>
        <w:pStyle w:val="Heading2"/>
      </w:pPr>
      <w:r>
        <w:t xml:space="preserve">Historical Context: Zurich’s Political Evolution</w:t>
      </w:r>
    </w:p>
    <w:p>
      <w:pPr>
        <w:pStyle w:val="FirstParagraph"/>
      </w:pPr>
      <w:r>
        <w:t xml:space="preserve">Zurich’s political history is deeply intertwined with Switzerland’s broader constitutional development. The city-state of Zurich, which emerged as a major power in the Old Swiss Confederacy, has long played a pivotal role in shaping the nation’s political identity. From its medieval origins to its modern-day status as a global financial hub, Zurich has consistently produced politicians who influence both local governance and national policy.</w:t>
      </w:r>
    </w:p>
    <w:p>
      <w:pPr>
        <w:pStyle w:val="BodyText"/>
      </w:pPr>
      <w:r>
        <w:t xml:space="preserve">The 19th-century unification of Switzerland under the Federal Constitution of 1848 marked a turning point for cantonal autonomy. Zurich, as one of the original founding cantons, retained significant authority over its internal affairs while participating in federal decision-making. This dual role continues to define the responsibilities of Zurich’s politicians today.</w:t>
      </w:r>
    </w:p>
    <w:bookmarkEnd w:id="21"/>
    <w:bookmarkStart w:id="22" w:name="Xc48828b7e631f7ad6c57293b3024704b2987e36"/>
    <w:p>
      <w:pPr>
        <w:pStyle w:val="Heading2"/>
      </w:pPr>
      <w:r>
        <w:t xml:space="preserve">Political Structure in Switzerland: Federalism and Local Governance</w:t>
      </w:r>
    </w:p>
    <w:p>
      <w:pPr>
        <w:pStyle w:val="FirstParagraph"/>
      </w:pPr>
      <w:r>
        <w:t xml:space="preserve">Switzerland’s federal system divides power between the federal government in Bern, the 26 cantons, and over 1,000 municipalities. Zurich operates as both a canton (Kanton Zürich) and a city (Stadt Zürich), creating a layered administrative structure that requires politicians to manage overlapping jurisdictions.</w:t>
      </w:r>
    </w:p>
    <w:p>
      <w:pPr>
        <w:pStyle w:val="BodyText"/>
      </w:pPr>
      <w:r>
        <w:t xml:space="preserve">Key responsibilities of Zurich’s politicians include:</w:t>
      </w:r>
    </w:p>
    <w:p>
      <w:pPr>
        <w:numPr>
          <w:ilvl w:val="0"/>
          <w:numId w:val="1001"/>
        </w:numPr>
        <w:pStyle w:val="Compact"/>
      </w:pPr>
      <w:r>
        <w:t xml:space="preserve">Representing the canton in the Swiss Federal Council and National Council.</w:t>
      </w:r>
    </w:p>
    <w:p>
      <w:pPr>
        <w:numPr>
          <w:ilvl w:val="0"/>
          <w:numId w:val="1001"/>
        </w:numPr>
        <w:pStyle w:val="Compact"/>
      </w:pPr>
      <w:r>
        <w:t xml:space="preserve">Overseeing regional policies on education, healthcare, and infrastructure.</w:t>
      </w:r>
    </w:p>
    <w:p>
      <w:pPr>
        <w:numPr>
          <w:ilvl w:val="0"/>
          <w:numId w:val="1001"/>
        </w:numPr>
        <w:pStyle w:val="Compact"/>
      </w:pPr>
      <w:r>
        <w:t xml:space="preserve">Collaborating with federal authorities on international relations while maintaining local interests.</w:t>
      </w:r>
    </w:p>
    <w:p>
      <w:pPr>
        <w:pStyle w:val="FirstParagraph"/>
      </w:pPr>
      <w:r>
        <w:t xml:space="preserve">This complexity demands that Zurich’s politicians possess both national political acumen and a deep understanding of local governance. Their ability to bridge these levels of authority is crucial to the canton’s success in addressing challenges such as urbanization, environmental sustainability, and economic inequality.</w:t>
      </w:r>
    </w:p>
    <w:bookmarkEnd w:id="22"/>
    <w:bookmarkStart w:id="23" w:name="X5014a63e9f97916358d8391ea94c64ca36f464e"/>
    <w:p>
      <w:pPr>
        <w:pStyle w:val="Heading2"/>
      </w:pPr>
      <w:r>
        <w:t xml:space="preserve">The Role of Politicians in Zurich’s Policy-Making</w:t>
      </w:r>
    </w:p>
    <w:p>
      <w:pPr>
        <w:pStyle w:val="FirstParagraph"/>
      </w:pPr>
      <w:r>
        <w:t xml:space="preserve">Politicians in Zurich are central to shaping policies that impact millions of residents. Their influence is evident in areas such as:</w:t>
      </w:r>
    </w:p>
    <w:p>
      <w:pPr>
        <w:numPr>
          <w:ilvl w:val="0"/>
          <w:numId w:val="1002"/>
        </w:numPr>
        <w:pStyle w:val="Compact"/>
      </w:pPr>
      <w:r>
        <w:rPr>
          <w:bCs/>
          <w:b/>
        </w:rPr>
        <w:t xml:space="preserve">Economic Development:</w:t>
      </w:r>
      <w:r>
        <w:t xml:space="preserve"> </w:t>
      </w:r>
      <w:r>
        <w:t xml:space="preserve">As the financial capital of Switzerland, Zurich’s politicians must navigate global economic trends while promoting innovation and entrepreneurship within the canton.</w:t>
      </w:r>
    </w:p>
    <w:p>
      <w:pPr>
        <w:numPr>
          <w:ilvl w:val="0"/>
          <w:numId w:val="1002"/>
        </w:numPr>
        <w:pStyle w:val="Compact"/>
      </w:pPr>
      <w:r>
        <w:rPr>
          <w:bCs/>
          <w:b/>
        </w:rPr>
        <w:t xml:space="preserve">Urban Planning:</w:t>
      </w:r>
      <w:r>
        <w:t xml:space="preserve"> </w:t>
      </w:r>
      <w:r>
        <w:t xml:space="preserve">The rapid growth of Zurich’s population necessitates strategic planning for housing, transportation, and public spaces. Politicians play a key role in balancing development with environmental preservation.</w:t>
      </w:r>
    </w:p>
    <w:p>
      <w:pPr>
        <w:numPr>
          <w:ilvl w:val="0"/>
          <w:numId w:val="1002"/>
        </w:numPr>
        <w:pStyle w:val="Compact"/>
      </w:pPr>
      <w:r>
        <w:rPr>
          <w:bCs/>
          <w:b/>
        </w:rPr>
        <w:t xml:space="preserve">Social Policies:</w:t>
      </w:r>
      <w:r>
        <w:t xml:space="preserve"> </w:t>
      </w:r>
      <w:r>
        <w:t xml:space="preserve">Addressing issues like immigration, education equity, and healthcare access requires politicians to advocate for inclusive policies that reflect Zurich’s diverse population.</w:t>
      </w:r>
    </w:p>
    <w:p>
      <w:pPr>
        <w:pStyle w:val="FirstParagraph"/>
      </w:pPr>
      <w:r>
        <w:t xml:space="preserve">Moreover, Zurich’s politicians are tasked with maintaining Switzerland’s neutrality in international affairs. This includes managing the city’s role as a diplomatic hub while avoiding entanglements that could compromise the country’s neutral stance.</w:t>
      </w:r>
    </w:p>
    <w:bookmarkEnd w:id="23"/>
    <w:bookmarkStart w:id="24" w:name="X1e2a545de536df81aa63ff65f7461c13d3f6d6a"/>
    <w:p>
      <w:pPr>
        <w:pStyle w:val="Heading2"/>
      </w:pPr>
      <w:r>
        <w:t xml:space="preserve">Case Studies: Notable Politicians from Zurich</w:t>
      </w:r>
    </w:p>
    <w:p>
      <w:pPr>
        <w:pStyle w:val="FirstParagraph"/>
      </w:pPr>
      <w:r>
        <w:t xml:space="preserve">The contributions of Zurich-based politicians to Swiss governance offer valuable insights into the challenges and opportunities of political leadership. For example:</w:t>
      </w:r>
    </w:p>
    <w:p>
      <w:pPr>
        <w:numPr>
          <w:ilvl w:val="0"/>
          <w:numId w:val="1003"/>
        </w:numPr>
        <w:pStyle w:val="Compact"/>
      </w:pPr>
      <w:r>
        <w:rPr>
          <w:bCs/>
          <w:b/>
        </w:rPr>
        <w:t xml:space="preserve">Doris Leuthard (SP):</w:t>
      </w:r>
      <w:r>
        <w:t xml:space="preserve"> </w:t>
      </w:r>
      <w:r>
        <w:t xml:space="preserve">As a former Federal Council member and president of the Swiss Confederation, Leuthard’s career highlights the intersection of local and national politics in Zurich.</w:t>
      </w:r>
    </w:p>
    <w:p>
      <w:pPr>
        <w:numPr>
          <w:ilvl w:val="0"/>
          <w:numId w:val="1003"/>
        </w:numPr>
        <w:pStyle w:val="Compact"/>
      </w:pPr>
      <w:r>
        <w:rPr>
          <w:bCs/>
          <w:b/>
        </w:rPr>
        <w:t xml:space="preserve">Karin Keller-Sutter (CVP):</w:t>
      </w:r>
      <w:r>
        <w:t xml:space="preserve"> </w:t>
      </w:r>
      <w:r>
        <w:t xml:space="preserve">A prominent figure in Zurich’s cantonal government, Keller-Sutter has championed policies on migration and federal-state relations.</w:t>
      </w:r>
    </w:p>
    <w:p>
      <w:pPr>
        <w:pStyle w:val="FirstParagraph"/>
      </w:pPr>
      <w:r>
        <w:t xml:space="preserve">These case studies illustrate how Zurich’s politicians leverage their regional influence to shape national narratives while addressing local priorities. Their leadership often requires navigating complex political dynamics, including ideological divides within the Swiss parliament and public expectations for transparency and accountability.</w:t>
      </w:r>
    </w:p>
    <w:bookmarkEnd w:id="24"/>
    <w:bookmarkStart w:id="25" w:name="X2b4cd6b6f40b3239f34c1d16e87935a516b7035"/>
    <w:p>
      <w:pPr>
        <w:pStyle w:val="Heading2"/>
      </w:pPr>
      <w:r>
        <w:t xml:space="preserve">Challenges Faced by Politicians in Zurich</w:t>
      </w:r>
    </w:p>
    <w:p>
      <w:pPr>
        <w:pStyle w:val="FirstParagraph"/>
      </w:pPr>
      <w:r>
        <w:t xml:space="preserve">Despite their influence, Zurich’s politicians operate within a unique set of constraints:</w:t>
      </w:r>
    </w:p>
    <w:p>
      <w:pPr>
        <w:numPr>
          <w:ilvl w:val="0"/>
          <w:numId w:val="1004"/>
        </w:numPr>
        <w:pStyle w:val="Compact"/>
      </w:pPr>
      <w:r>
        <w:rPr>
          <w:bCs/>
          <w:b/>
        </w:rPr>
        <w:t xml:space="preserve">Federal-Cantonal Tensions:</w:t>
      </w:r>
      <w:r>
        <w:t xml:space="preserve"> </w:t>
      </w:r>
      <w:r>
        <w:t xml:space="preserve">Balancing the interests of the federal government with cantonal autonomy can lead to policy conflicts, particularly in areas like taxation and environmental regulation.</w:t>
      </w:r>
    </w:p>
    <w:p>
      <w:pPr>
        <w:numPr>
          <w:ilvl w:val="0"/>
          <w:numId w:val="1004"/>
        </w:numPr>
        <w:pStyle w:val="Compact"/>
      </w:pPr>
      <w:r>
        <w:rPr>
          <w:bCs/>
          <w:b/>
        </w:rPr>
        <w:t xml:space="preserve">Globalization Pressures:</w:t>
      </w:r>
      <w:r>
        <w:t xml:space="preserve"> </w:t>
      </w:r>
      <w:r>
        <w:t xml:space="preserve">Zurich’s integration into global markets demands political strategies that align with international standards while protecting local industries.</w:t>
      </w:r>
    </w:p>
    <w:p>
      <w:pPr>
        <w:numPr>
          <w:ilvl w:val="0"/>
          <w:numId w:val="1004"/>
        </w:numPr>
        <w:pStyle w:val="Compact"/>
      </w:pPr>
      <w:r>
        <w:rPr>
          <w:bCs/>
          <w:b/>
        </w:rPr>
        <w:t xml:space="preserve">Social Cohesion:</w:t>
      </w:r>
      <w:r>
        <w:t xml:space="preserve"> </w:t>
      </w:r>
      <w:r>
        <w:t xml:space="preserve">The canton’s diverse population requires politicians to address cultural, economic, and linguistic divides through inclusive governance.</w:t>
      </w:r>
    </w:p>
    <w:p>
      <w:pPr>
        <w:pStyle w:val="FirstParagraph"/>
      </w:pPr>
      <w:r>
        <w:t xml:space="preserve">These challenges underscore the importance of adaptive leadership and strategic communication in Zurich’s political arena. Politicians must also contend with the expectations of a highly educated electorate that demands evidence-based policies and participatory democracy.</w:t>
      </w:r>
    </w:p>
    <w:bookmarkEnd w:id="25"/>
    <w:bookmarkStart w:id="26" w:name="conclusion"/>
    <w:p>
      <w:pPr>
        <w:pStyle w:val="Heading2"/>
      </w:pPr>
      <w:r>
        <w:t xml:space="preserve">Conclusion</w:t>
      </w:r>
    </w:p>
    <w:p>
      <w:pPr>
        <w:pStyle w:val="FirstParagraph"/>
      </w:pPr>
      <w:r>
        <w:t xml:space="preserve">This Master Thesis underscores the critical role of politicians in shaping the political and social fabric of Switzerland, with Zurich serving as a microcosm of federal-state dynamics. The analysis reveals that effective leadership in Zurich requires a nuanced understanding of both local and national priorities, as well as the ability to navigate complex political systems.</w:t>
      </w:r>
    </w:p>
    <w:p>
      <w:pPr>
        <w:pStyle w:val="BodyText"/>
      </w:pPr>
      <w:r>
        <w:t xml:space="preserve">As Switzerland continues to evolve in response to global challenges, the contributions of Zurich’s politicians will remain central to maintaining the country’s stability and prosperity. Future research could explore emerging trends such as digital governance or climate policy, further enriching our understanding of political leadership in this unique federalist context.</w:t>
      </w:r>
    </w:p>
    <w:bookmarkEnd w:id="26"/>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Politicians in Switzerland Zurich</dc:title>
  <dc:creator/>
  <dc:language>en</dc:language>
  <cp:keywords/>
  <dcterms:created xsi:type="dcterms:W3CDTF">2026-07-23T06:04:54Z</dcterms:created>
  <dcterms:modified xsi:type="dcterms:W3CDTF">2026-07-23T06:04:54Z</dcterms:modified>
</cp:coreProperties>
</file>

<file path=docProps/custom.xml><?xml version="1.0" encoding="utf-8"?>
<Properties xmlns="http://schemas.openxmlformats.org/officeDocument/2006/custom-properties" xmlns:vt="http://schemas.openxmlformats.org/officeDocument/2006/docPropsVTypes"/>
</file>