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Shaping</w:t>
      </w:r>
      <w:r>
        <w:t xml:space="preserve"> </w:t>
      </w:r>
      <w:r>
        <w:t xml:space="preserve">Governance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6" w:name="X24502f9c253a5158cda2ea819c2039b75de12e2"/>
    <w:p>
      <w:pPr>
        <w:pStyle w:val="Heading1"/>
      </w:pPr>
      <w:r>
        <w:t xml:space="preserve">Master Thesis: The Role of Politicians in Shaping Governance in United Arab Emirates Dubai</w:t>
      </w:r>
    </w:p>
    <w:p>
      <w:pPr>
        <w:pStyle w:val="FirstParagraph"/>
      </w:pPr>
      <w:r>
        <w:t xml:space="preserve">This Master Thesis explores the multifaceted role of politicians in the governance framework of</w:t>
      </w:r>
      <w:r>
        <w:t xml:space="preserve"> </w:t>
      </w:r>
      <w:r>
        <w:rPr>
          <w:bCs/>
          <w:b/>
        </w:rPr>
        <w:t xml:space="preserve">United Arab Emirates Dubai</w:t>
      </w:r>
      <w:r>
        <w:t xml:space="preserve">, emphasizing their significance in driving economic, social, and political transformation. As a global hub for innovation and commerce, Dubai’s political landscape is uniquely positioned within the UAE’s federal structure. Politicians here not only navigate local priorities but also align with national visions such as Vision 2021 and the UAE Centennial Plan 2071. This document delves into how politicians in Dubai contribute to policy-making, economic diversification, and international relations while adhering to the UAE’s cultural and legal frameworks.</w:t>
      </w:r>
    </w:p>
    <w:bookmarkStart w:id="20" w:name="introduction"/>
    <w:p>
      <w:pPr>
        <w:pStyle w:val="Heading2"/>
      </w:pPr>
      <w:r>
        <w:t xml:space="preserve">Introduction</w:t>
      </w:r>
    </w:p>
    <w:p>
      <w:pPr>
        <w:pStyle w:val="FirstParagraph"/>
      </w:pPr>
      <w:r>
        <w:t xml:space="preserve">The United Arab Emirates (UAE) has undergone rapid modernization over the past five decades, with Dubai emerging as a symbol of this progress. As a city-state within the UAE federation, Dubai’s governance is led by its ruler, Sheikh Mohammed bin Rashid Al Maktoum, who also serves as the Vice President and Prime Minister of the UAE. The role of politicians in Dubai extends beyond traditional legislative functions; they are instrumental in steering initiatives that position the emirate as a global leader in sectors such as technology, tourism, and renewable energy.</w:t>
      </w:r>
    </w:p>
    <w:p>
      <w:pPr>
        <w:pStyle w:val="BodyText"/>
      </w:pPr>
      <w:r>
        <w:t xml:space="preserve">This thesis argues that politicians in Dubai play a pivotal role in balancing local autonomy with national cohesion. Their strategies to integrate global best practices with Emirati traditions highlight the complexities of governance in a rapidly evolving society. By examining political structures, policy implementation, and the influence of key figures, this study provides insights into how politicians shape Dubai’s trajectory as part of the UAE.</w:t>
      </w:r>
    </w:p>
    <w:bookmarkEnd w:id="20"/>
    <w:bookmarkStart w:id="21" w:name="Xd9ac0080679806998df7fe4267027cc53bd1df4"/>
    <w:p>
      <w:pPr>
        <w:pStyle w:val="Heading2"/>
      </w:pPr>
      <w:r>
        <w:t xml:space="preserve">Political Landscape of United Arab Emirates Dubai</w:t>
      </w:r>
    </w:p>
    <w:p>
      <w:pPr>
        <w:pStyle w:val="FirstParagraph"/>
      </w:pPr>
      <w:r>
        <w:t xml:space="preserve">Dubai’s political system is rooted in the UAE’s federal structure, where each emirate maintains a degree of self-governance under the leadership of its ruler. Politicians in Dubai operate within a framework that combines traditional tribal authority with modern bureaucratic systems. The Dubai Council, for instance, comprises members appointed by the ruler to oversee legislative and executive functions. This system ensures swift decision-making while aligning with the UAE’s overarching vision.</w:t>
      </w:r>
    </w:p>
    <w:p>
      <w:pPr>
        <w:pStyle w:val="BodyText"/>
      </w:pPr>
      <w:r>
        <w:t xml:space="preserve">Key politicians in Dubai, such as His Highness Sheikh Hamdan bin Mohammed Al Maktoum (Crown Prince of Dubai) and Dr. Aisha bin Bishr (Chairperson of the Dubai Council), exemplify the blend of leadership and policy innovation. Their roles extend to championing initiatives like smart city technologies, sustainable urban development, and financial sector reforms.</w:t>
      </w:r>
    </w:p>
    <w:bookmarkEnd w:id="21"/>
    <w:bookmarkStart w:id="22" w:name="X02d72044dc101ee3d6f01cb52a2aeac3f7ee392"/>
    <w:p>
      <w:pPr>
        <w:pStyle w:val="Heading2"/>
      </w:pPr>
      <w:r>
        <w:t xml:space="preserve">The Role of Politicians in Economic Transformation</w:t>
      </w:r>
    </w:p>
    <w:p>
      <w:pPr>
        <w:pStyle w:val="FirstParagraph"/>
      </w:pPr>
      <w:r>
        <w:t xml:space="preserve">Dubai’s economic diversification from oil dependency to a knowledge-based economy is a hallmark of its political leadership. Politicians have spearheaded projects such as the Dubai Internet City, Dubai Silicon Oasis, and the Dubai Future Foundation to attract global talent and investment. These initiatives reflect a strategic vision to position Dubai as a hub for innovation while ensuring long-term economic resilience.</w:t>
      </w:r>
    </w:p>
    <w:p>
      <w:pPr>
        <w:pStyle w:val="BodyText"/>
      </w:pPr>
      <w:r>
        <w:t xml:space="preserve">The role of politicians in fostering public-private partnerships is equally critical. By engaging with international stakeholders and local businesses, they have created an ecosystem conducive to entrepreneurship and foreign direct investment. This has enabled Dubai to emerge as one of the world’s most competitive cities, according to the Global Competitiveness Index.</w:t>
      </w:r>
    </w:p>
    <w:bookmarkEnd w:id="22"/>
    <w:bookmarkStart w:id="23" w:name="social-and-cultural-governance"/>
    <w:p>
      <w:pPr>
        <w:pStyle w:val="Heading2"/>
      </w:pPr>
      <w:r>
        <w:t xml:space="preserve">Social and Cultural Governance</w:t>
      </w:r>
    </w:p>
    <w:p>
      <w:pPr>
        <w:pStyle w:val="FirstParagraph"/>
      </w:pPr>
      <w:r>
        <w:t xml:space="preserve">Beyond economics, politicians in Dubai are tasked with preserving Emirati heritage while promoting inclusivity. Initiatives such as the Dubai Heritage Festival and investments in cultural institutions like the Dubai Museum underscore their commitment to safeguarding traditions. Simultaneously, policies aimed at integrating expatriates into the social fabric—such as multilingual services and community programs—highlight efforts to build a cohesive society.</w:t>
      </w:r>
    </w:p>
    <w:p>
      <w:pPr>
        <w:pStyle w:val="BodyText"/>
      </w:pPr>
      <w:r>
        <w:t xml:space="preserve">The political leadership also addresses challenges related to governance, such as ensuring transparency in public administration and combating corruption. The establishment of the Dubai Judicial Authority and anti-corruption agencies reflects a commitment to ethical governance, aligning with global standards while respecting local norms.</w:t>
      </w:r>
    </w:p>
    <w:bookmarkEnd w:id="23"/>
    <w:bookmarkStart w:id="24" w:name="challenges-faced-by-politicians-in-dubai"/>
    <w:p>
      <w:pPr>
        <w:pStyle w:val="Heading2"/>
      </w:pPr>
      <w:r>
        <w:t xml:space="preserve">Challenges Faced by Politicians in Dubai</w:t>
      </w:r>
    </w:p>
    <w:p>
      <w:pPr>
        <w:pStyle w:val="FirstParagraph"/>
      </w:pPr>
      <w:r>
        <w:t xml:space="preserve">The rapid pace of development in Dubai presents unique challenges for politicians. Balancing the demands of a diverse population, managing resource allocation, and maintaining social harmony require continuous adaptation. Additionally, global geopolitical dynamics—such as trade tensions or regional conflicts—affect Dubai’s economic and strategic interests.</w:t>
      </w:r>
    </w:p>
    <w:p>
      <w:pPr>
        <w:pStyle w:val="BodyText"/>
      </w:pPr>
      <w:r>
        <w:t xml:space="preserve">Critics argue that the concentration of power within the ruling family may limit political pluralism. However, politicians in Dubai emphasize that their governance model prioritizes stability and long-term planning over short-term democratic reforms. This approach has been instrumental in sustaining rapid growth while mitigating social unrest.</w:t>
      </w:r>
    </w:p>
    <w:bookmarkEnd w:id="24"/>
    <w:bookmarkStart w:id="25" w:name="future-prospects-and-conclusion"/>
    <w:p>
      <w:pPr>
        <w:pStyle w:val="Heading2"/>
      </w:pPr>
      <w:r>
        <w:t xml:space="preserve">Future Prospects and Conclusion</w:t>
      </w:r>
    </w:p>
    <w:p>
      <w:pPr>
        <w:pStyle w:val="FirstParagraph"/>
      </w:pPr>
      <w:r>
        <w:t xml:space="preserve">The future of Dubai’s political landscape will depend on the ability of its leaders to address emerging challenges, such as climate change, technological disruption, and demographic shifts. Politicians must continue fostering innovation while ensuring equitable opportunities for all residents. The UAE’s ambitious sustainability goals, including Dubai’s target to achieve net-zero carbon emissions by 2050, exemplify the role of political leadership in shaping a resilient future.</w:t>
      </w:r>
    </w:p>
    <w:p>
      <w:pPr>
        <w:pStyle w:val="BodyText"/>
      </w:pPr>
      <w:r>
        <w:t xml:space="preserve">In conclusion, politicians in</w:t>
      </w:r>
      <w:r>
        <w:t xml:space="preserve"> </w:t>
      </w:r>
      <w:r>
        <w:rPr>
          <w:bCs/>
          <w:b/>
        </w:rPr>
        <w:t xml:space="preserve">United Arab Emirates Dubai</w:t>
      </w:r>
      <w:r>
        <w:t xml:space="preserve"> </w:t>
      </w:r>
      <w:r>
        <w:t xml:space="preserve">are at the forefront of transforming a global city into a model of sustainable development and economic excellence. Their strategic vision, cultural sensitivity, and adaptability ensure that Dubai remains not only a leader within the UAE but also a beacon of innovation on the world stage. This Master Thesis underscores their critical role in bridging tradition with progress, making Dubai an enduring symbol of political and socio-economic ingenuity.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Politicians in Shaping Governance in United Arab Emirates Dubai</dc:title>
  <dc:creator/>
  <dc:language>en</dc:language>
  <cp:keywords/>
  <dcterms:created xsi:type="dcterms:W3CDTF">2026-07-21T05:50:14Z</dcterms:created>
  <dcterms:modified xsi:type="dcterms:W3CDTF">2026-07-21T05:50:14Z</dcterms:modified>
</cp:coreProperties>
</file>

<file path=docProps/custom.xml><?xml version="1.0" encoding="utf-8"?>
<Properties xmlns="http://schemas.openxmlformats.org/officeDocument/2006/custom-properties" xmlns:vt="http://schemas.openxmlformats.org/officeDocument/2006/docPropsVTypes"/>
</file>