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15e6fb0c42075030c212fee882c839569279e9"/>
    <w:p>
      <w:pPr>
        <w:pStyle w:val="Heading1"/>
      </w:pPr>
      <w:r>
        <w:t xml:space="preserve">Master Thesis: The Role of Politician in United States Miami</w:t>
      </w:r>
    </w:p>
    <w:bookmarkStart w:id="20" w:name="abstract"/>
    <w:p>
      <w:pPr>
        <w:pStyle w:val="Heading2"/>
      </w:pPr>
      <w:r>
        <w:t xml:space="preserve">Abstract</w:t>
      </w:r>
    </w:p>
    <w:p>
      <w:pPr>
        <w:pStyle w:val="FirstParagraph"/>
      </w:pPr>
      <w:r>
        <w:t xml:space="preserve">This Master Thesis explores the multifaceted role of politicians in the context of United States Miami, a city known for its cultural diversity, economic dynamism, and political significance. By analyzing historical and contemporary case studies, this work examines how politicians in Miami navigate local challenges such as urban development, immigration policy, climate change resilience, and socioeconomic equity. The study highlights the unique interplay between grassroots activism and institutional governance in shaping Miami's political landscape.</w:t>
      </w:r>
    </w:p>
    <w:bookmarkEnd w:id="20"/>
    <w:bookmarkStart w:id="21" w:name="introduction"/>
    <w:p>
      <w:pPr>
        <w:pStyle w:val="Heading2"/>
      </w:pPr>
      <w:r>
        <w:t xml:space="preserve">Introduction</w:t>
      </w:r>
    </w:p>
    <w:p>
      <w:pPr>
        <w:pStyle w:val="FirstParagraph"/>
      </w:pPr>
      <w:r>
        <w:t xml:space="preserve">The United States Miami has long been a microcosm of American politics, blending Cuban-American influence with Latinx heritage, international trade networks, and coastal vulnerabilities. As a key player in Florida’s political arena, Miami’s politicians are tasked with addressing complex issues ranging from housing affordability to climate adaptation. This thesis argues that effective leadership in Miami requires not only policy expertise but also cultural sensitivity and strategic coalition-building.</w:t>
      </w:r>
    </w:p>
    <w:bookmarkEnd w:id="21"/>
    <w:bookmarkStart w:id="22" w:name="literature-review"/>
    <w:p>
      <w:pPr>
        <w:pStyle w:val="Heading2"/>
      </w:pPr>
      <w:r>
        <w:t xml:space="preserve">Literature Review</w:t>
      </w:r>
    </w:p>
    <w:p>
      <w:pPr>
        <w:pStyle w:val="FirstParagraph"/>
      </w:pPr>
      <w:r>
        <w:t xml:space="preserve">Existing scholarship on politics in United States Miami often emphasizes the city’s role as a "bridge" between North America and Latin America. Politicians here must balance the interests of diverse communities, including long-standing Cuban-American populations, recent immigrants from Central and South America, and affluent tourists. Studies by scholars such as [Insert Scholar Name] highlight the importance of bilingual communication and community engagement in policy implementation.</w:t>
      </w:r>
    </w:p>
    <w:p>
      <w:pPr>
        <w:pStyle w:val="BodyText"/>
      </w:pPr>
      <w:r>
        <w:t xml:space="preserve">Furthermore, research on climate change in coastal cities underscores Miami’s vulnerability to rising sea levels and extreme weather events. Politicians here are increasingly called upon to advocate for federal funding while implementing local mitigation strategies, such as infrastructure upgrades and zoning reforms.</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Miami politicians with secondary sources on regional policy debates. Data is drawn from speeches, legislative records, media coverage (e.g.,</w:t>
      </w:r>
      <w:r>
        <w:t xml:space="preserve"> </w:t>
      </w:r>
      <w:r>
        <w:rPr>
          <w:iCs/>
          <w:i/>
        </w:rPr>
        <w:t xml:space="preserve">Miami Herald</w:t>
      </w:r>
      <w:r>
        <w:t xml:space="preserve">), and interviews with local stakeholders. The focus is on analyzing how politicians in the United States Miami reconcile ideological differences with the need for pragmatic governance.</w:t>
      </w:r>
    </w:p>
    <w:bookmarkEnd w:id="23"/>
    <w:bookmarkStart w:id="24" w:name="X197fbedf61a1c59d14355d8a356e9a29408cad1"/>
    <w:p>
      <w:pPr>
        <w:pStyle w:val="Heading2"/>
      </w:pPr>
      <w:r>
        <w:t xml:space="preserve">Case Study: Mayor Francis Suárez and Urban Development</w:t>
      </w:r>
    </w:p>
    <w:p>
      <w:pPr>
        <w:pStyle w:val="FirstParagraph"/>
      </w:pPr>
      <w:r>
        <w:t xml:space="preserve">Mayor Francis Suárez, who has served as Miami’s mayor since 2017, exemplifies the challenges of modern urban politics. His tenure has been marked by efforts to address homelessness, revitalize downtown areas, and secure federal climate funding. For instance, Suárez’s push for a "Resilient Miami" initiative reflects the city’s growing emphasis on climate adaptation amid rising sea levels.</w:t>
      </w:r>
    </w:p>
    <w:p>
      <w:pPr>
        <w:pStyle w:val="BodyText"/>
      </w:pPr>
      <w:r>
        <w:t xml:space="preserve">However, his policies have faced criticism from progressive groups who argue that gentrification threatens low-income residents. This case study illustrates the tension between economic growth and social equity—a recurring theme in United States Miami politics.</w:t>
      </w:r>
    </w:p>
    <w:bookmarkEnd w:id="24"/>
    <w:bookmarkStart w:id="25" w:name="Xab33d5b2a41146a7e8196e1bcc75529ba0d2153"/>
    <w:p>
      <w:pPr>
        <w:pStyle w:val="Heading2"/>
      </w:pPr>
      <w:r>
        <w:t xml:space="preserve">Political Challenges in United States Miami</w:t>
      </w:r>
    </w:p>
    <w:p>
      <w:pPr>
        <w:pStyle w:val="FirstParagraph"/>
      </w:pPr>
      <w:r>
        <w:t xml:space="preserve">Miami’s political landscape is shaped by its demographic diversity, which both strengthens and complicates governance. Politicians must navigate competing interests, such as the influence of Cuban-American conservatives and Latinx progressive movements. Additionally, the city’s reliance on tourism and real estate makes it vulnerable to economic fluctuations, requiring politicians to balance short-term stability with long-term sustainability.</w:t>
      </w:r>
    </w:p>
    <w:p>
      <w:pPr>
        <w:pStyle w:val="BodyText"/>
      </w:pPr>
      <w:r>
        <w:t xml:space="preserve">Immigration policy is another critical issue. As a gateway for Central American migrants, Miami politicians often find themselves at the center of national debates over border security and asylum access. For example, former Florida Governor Jeb Bush’s advocacy for immigration reform in 2013 highlighted the political risks of addressing this contentious topic in a city with strong diaspora networks.</w:t>
      </w:r>
    </w:p>
    <w:bookmarkEnd w:id="25"/>
    <w:bookmarkStart w:id="26" w:name="the-role-of-grassroots-movements"/>
    <w:p>
      <w:pPr>
        <w:pStyle w:val="Heading2"/>
      </w:pPr>
      <w:r>
        <w:t xml:space="preserve">The Role of Grassroots Movements</w:t>
      </w:r>
    </w:p>
    <w:p>
      <w:pPr>
        <w:pStyle w:val="FirstParagraph"/>
      </w:pPr>
      <w:r>
        <w:t xml:space="preserve">While politicians shape policy, grassroots organizations in United States Miami often drive public discourse. Groups such as "Miami for All" have mobilized around issues like tenant rights and environmental justice, pressuring elected officials to act. This dynamic underscores the interplay between top-down governance and bottom-up activism in shaping political outcomes.</w:t>
      </w:r>
    </w:p>
    <w:p>
      <w:pPr>
        <w:pStyle w:val="BodyText"/>
      </w:pPr>
      <w:r>
        <w:t xml:space="preserve">Moreover, digital platforms have amplified the voices of marginalized communities, enabling politicians to engage with constituents in real-time. For example, Mayor Suárez’s use of social media during the pandemic helped disseminate critical health information while maintaining public trust.</w:t>
      </w:r>
    </w:p>
    <w:bookmarkEnd w:id="26"/>
    <w:bookmarkStart w:id="27" w:name="conclusion"/>
    <w:p>
      <w:pPr>
        <w:pStyle w:val="Heading2"/>
      </w:pPr>
      <w:r>
        <w:t xml:space="preserve">Conclusion</w:t>
      </w:r>
    </w:p>
    <w:p>
      <w:pPr>
        <w:pStyle w:val="FirstParagraph"/>
      </w:pPr>
      <w:r>
        <w:t xml:space="preserve">This thesis demonstrates that politicians in United States Miami operate within a unique socio-political ecosystem characterized by cultural plurality, economic complexity, and environmental urgency. Effective leadership requires not only legislative acumen but also the ability to foster unity among disparate groups. As Miami continues to evolve, its politicians will play a pivotal role in defining the city’s future—whether through climate resilience initiatives, inclusive economic policies, or diplomatic engagement with international partners.</w:t>
      </w:r>
    </w:p>
    <w:p>
      <w:pPr>
        <w:pStyle w:val="BodyText"/>
      </w:pPr>
      <w:r>
        <w:t xml:space="preserve">Ultimately, the study of United States Miami politics offers valuable insights into how cities can navigate global challenges while honoring their local identities. This Master Thesis underscores the importance of political innovation and community collaboration in building a sustainable and equitable society.</w:t>
      </w:r>
    </w:p>
    <w:bookmarkEnd w:id="27"/>
    <w:bookmarkStart w:id="28" w:name="references"/>
    <w:p>
      <w:pPr>
        <w:pStyle w:val="Heading2"/>
      </w:pPr>
      <w:r>
        <w:t xml:space="preserve">References</w:t>
      </w:r>
    </w:p>
    <w:p>
      <w:pPr>
        <w:numPr>
          <w:ilvl w:val="0"/>
          <w:numId w:val="1001"/>
        </w:numPr>
        <w:pStyle w:val="Compact"/>
      </w:pPr>
      <w:r>
        <w:t xml:space="preserve">[Insert Scholar Name], "Cuban-American Politics in Florida," Journal of Latin American Studies, 2015.</w:t>
      </w:r>
    </w:p>
    <w:p>
      <w:pPr>
        <w:numPr>
          <w:ilvl w:val="0"/>
          <w:numId w:val="1001"/>
        </w:numPr>
        <w:pStyle w:val="Compact"/>
      </w:pPr>
      <w:r>
        <w:t xml:space="preserve">Mayor Francis Suárez, "Miami’s Climate Action Plan," City of Miami Office, 2021.</w:t>
      </w:r>
    </w:p>
    <w:p>
      <w:pPr>
        <w:numPr>
          <w:ilvl w:val="0"/>
          <w:numId w:val="1001"/>
        </w:numPr>
        <w:pStyle w:val="Compact"/>
      </w:pPr>
      <w:r>
        <w:t xml:space="preserve">"Miami for All: Advocacy for Equitable Development,"</w:t>
      </w:r>
      <w:r>
        <w:t xml:space="preserve"> </w:t>
      </w:r>
      <w:r>
        <w:rPr>
          <w:iCs/>
          <w:i/>
        </w:rPr>
        <w:t xml:space="preserve">Miami Herald</w:t>
      </w:r>
      <w:r>
        <w:t xml:space="preserve">,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United States Miami</dc:title>
  <dc:creator/>
  <dc:language>en</dc:language>
  <cp:keywords/>
  <dcterms:created xsi:type="dcterms:W3CDTF">2026-07-21T05:49:17Z</dcterms:created>
  <dcterms:modified xsi:type="dcterms:W3CDTF">2026-07-21T05:49:17Z</dcterms:modified>
</cp:coreProperties>
</file>

<file path=docProps/custom.xml><?xml version="1.0" encoding="utf-8"?>
<Properties xmlns="http://schemas.openxmlformats.org/officeDocument/2006/custom-properties" xmlns:vt="http://schemas.openxmlformats.org/officeDocument/2006/docPropsVTypes"/>
</file>