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Politician</w:t>
      </w:r>
      <w:r>
        <w:t xml:space="preserve"> </w:t>
      </w:r>
      <w:r>
        <w:t xml:space="preserve">Dynamics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d6df3065a575a0e42dc61ec9593d2d607422b8f"/>
    <w:p>
      <w:pPr>
        <w:pStyle w:val="Heading1"/>
      </w:pPr>
      <w:r>
        <w:t xml:space="preserve">Master Thesis on the Role of Politicians in Venezuela's Political Landscape (Caracas)</w:t>
      </w:r>
    </w:p>
    <w:bookmarkStart w:id="20" w:name="abstract"/>
    <w:p>
      <w:pPr>
        <w:pStyle w:val="Heading2"/>
      </w:pPr>
      <w:r>
        <w:t xml:space="preserve">Abstract</w:t>
      </w:r>
    </w:p>
    <w:p>
      <w:pPr>
        <w:pStyle w:val="FirstParagraph"/>
      </w:pPr>
      <w:r>
        <w:t xml:space="preserve">This Master Thesis explores the multifaceted role of politicians in shaping the political, social, and economic dynamics of Caracas, Venezuela. Focusing on key figures within the city’s political sphere, this study examines how leaders navigate challenges such as institutional instability, socio-economic crises, and public dissent. By analyzing case studies of prominent politicians in Caracas since 2010, this research contributes to understanding the interplay between leadership strategies and governance outcomes in a volatile geopolitical environment.</w:t>
      </w:r>
    </w:p>
    <w:bookmarkEnd w:id="20"/>
    <w:bookmarkStart w:id="21" w:name="introduction"/>
    <w:p>
      <w:pPr>
        <w:pStyle w:val="Heading2"/>
      </w:pPr>
      <w:r>
        <w:t xml:space="preserve">Introduction</w:t>
      </w:r>
    </w:p>
    <w:p>
      <w:pPr>
        <w:pStyle w:val="FirstParagraph"/>
      </w:pPr>
      <w:r>
        <w:t xml:space="preserve">Venezuela has long been a focal point for political analysis due to its unique socio-economic structure and historical tensions. Caracas, as the capital and largest city, serves as both a symbolic and operational hub for national politics. Politicians in Caracas are not merely local leaders; they are central figures in national debates over resource management, democratic governance, and resistance to external pressures. This thesis investigates how these politicians have evolved their strategies amid Venezuela’s deepening crisis, with particular emphasis on their impact on urban populations.</w:t>
      </w:r>
    </w:p>
    <w:bookmarkEnd w:id="21"/>
    <w:bookmarkStart w:id="22" w:name="research-context-venezuela-caracas"/>
    <w:p>
      <w:pPr>
        <w:pStyle w:val="Heading2"/>
      </w:pPr>
      <w:r>
        <w:t xml:space="preserve">Research Context: Venezuela Caracas</w:t>
      </w:r>
    </w:p>
    <w:p>
      <w:pPr>
        <w:pStyle w:val="FirstParagraph"/>
      </w:pPr>
      <w:r>
        <w:t xml:space="preserve">Caracas has historically been the epicenter of Venezuelan political activity, hosting institutions such as the National Assembly and the Presidential Palace. However, since 2014, the city has faced unprecedented challenges, including hyperinflation, mass migration, and infrastructure decay. Politicians in this context must balance competing priorities: addressing immediate citizen needs while navigating a polarized political environment dominated by two major factions—the governing socialist bloc (PSUV) and opposition groups like the MUD (Democratic Unity Roundtable).</w:t>
      </w:r>
    </w:p>
    <w:bookmarkEnd w:id="22"/>
    <w:bookmarkStart w:id="23" w:name="methodology"/>
    <w:p>
      <w:pPr>
        <w:pStyle w:val="Heading2"/>
      </w:pPr>
      <w:r>
        <w:t xml:space="preserve">Methodology</w:t>
      </w:r>
    </w:p>
    <w:p>
      <w:pPr>
        <w:pStyle w:val="FirstParagraph"/>
      </w:pPr>
      <w:r>
        <w:t xml:space="preserve">This study employs a qualitative case study approach, analyzing primary sources such as speeches, policy documents, and media coverage of key politicians in Caracas. Secondary sources include academic literature on Venezuelan politics and reports from international organizations like the UN and IMF. The thesis also incorporates interviews with political analysts (conducted remotely) to contextualize the actions of these figures within broader national trends.</w:t>
      </w:r>
    </w:p>
    <w:bookmarkEnd w:id="23"/>
    <w:bookmarkStart w:id="24" w:name="X70f95969184f67a704d165fad8ce840faef1e56"/>
    <w:p>
      <w:pPr>
        <w:pStyle w:val="Heading2"/>
      </w:pPr>
      <w:r>
        <w:t xml:space="preserve">Case Study: Prominent Politicians in Caracas</w:t>
      </w:r>
    </w:p>
    <w:p>
      <w:pPr>
        <w:pStyle w:val="FirstParagraph"/>
      </w:pPr>
      <w:r>
        <w:rPr>
          <w:bCs/>
          <w:b/>
        </w:rPr>
        <w:t xml:space="preserve">1. Nicolás Maduro:</w:t>
      </w:r>
      <w:r>
        <w:t xml:space="preserve"> </w:t>
      </w:r>
      <w:r>
        <w:t xml:space="preserve">As the current President of Venezuela, Maduro’s policies have been central to Caracas’ governance. His administration has faced criticism for authoritarian tendencies and economic mismanagement, yet his political base remains strong among sectors aligned with the PSUV. This thesis analyzes how Maduro’s rhetoric and actions in Caracas have shaped perceptions of national leadership.</w:t>
      </w:r>
    </w:p>
    <w:p>
      <w:pPr>
        <w:pStyle w:val="BodyText"/>
      </w:pPr>
      <w:r>
        <w:rPr>
          <w:bCs/>
          <w:b/>
        </w:rPr>
        <w:t xml:space="preserve">2. Juan Guaidó:</w:t>
      </w:r>
      <w:r>
        <w:t xml:space="preserve"> </w:t>
      </w:r>
      <w:r>
        <w:t xml:space="preserve">A former National Assembly president, Guaidó emerged as a prominent opposition figure in 2019, declaring himself "interim president" during the political crisis. His campaign in Caracas highlighted themes of anti-corruption and economic reform but faced logistical and security challenges.</w:t>
      </w:r>
    </w:p>
    <w:p>
      <w:pPr>
        <w:pStyle w:val="BodyText"/>
      </w:pPr>
      <w:r>
        <w:rPr>
          <w:bCs/>
          <w:b/>
        </w:rPr>
        <w:t xml:space="preserve">3. Local Mayors and Regional Leaders:</w:t>
      </w:r>
      <w:r>
        <w:t xml:space="preserve"> </w:t>
      </w:r>
      <w:r>
        <w:t xml:space="preserve">Figures like Freddy Ñáñez (former Mayor of Caracas) have played critical roles in urban governance, addressing issues such as public services, crime reduction, and migration management. Their strategies reflect the tension between local autonomy and national policy constraints.</w:t>
      </w:r>
    </w:p>
    <w:bookmarkEnd w:id="24"/>
    <w:bookmarkStart w:id="25" w:name="literature-review"/>
    <w:p>
      <w:pPr>
        <w:pStyle w:val="Heading2"/>
      </w:pPr>
      <w:r>
        <w:t xml:space="preserve">Literature Review</w:t>
      </w:r>
    </w:p>
    <w:p>
      <w:pPr>
        <w:pStyle w:val="FirstParagraph"/>
      </w:pPr>
      <w:r>
        <w:t xml:space="preserve">Existing scholarship on Venezuelan politics often frames the nation’s crisis as a product of ideological polarization and resource dependency (González &amp; Mazzuca, 2017). However, Caracas-specific studies are limited. This thesis fills that gap by examining how politicians in the city have adapted to unique pressures, such as public protests and media scrutiny. It also engages with theories of "democratic resilience" (Huntington, 1991) to assess whether Caracas’ political actors can foster stability amid crisis.</w:t>
      </w:r>
    </w:p>
    <w:bookmarkEnd w:id="25"/>
    <w:bookmarkStart w:id="26" w:name="key-findings"/>
    <w:p>
      <w:pPr>
        <w:pStyle w:val="Heading2"/>
      </w:pPr>
      <w:r>
        <w:t xml:space="preserve">Key Findings</w:t>
      </w:r>
    </w:p>
    <w:p>
      <w:pPr>
        <w:numPr>
          <w:ilvl w:val="0"/>
          <w:numId w:val="1001"/>
        </w:numPr>
        <w:pStyle w:val="Compact"/>
      </w:pPr>
      <w:r>
        <w:rPr>
          <w:bCs/>
          <w:b/>
        </w:rPr>
        <w:t xml:space="preserve">Strategic Rhetoric:</w:t>
      </w:r>
      <w:r>
        <w:t xml:space="preserve"> </w:t>
      </w:r>
      <w:r>
        <w:t xml:space="preserve">Politicians in Caracas increasingly rely on social media and grassroots engagement to bypass state-controlled media, a trend observed during the 2019 protests.</w:t>
      </w:r>
    </w:p>
    <w:p>
      <w:pPr>
        <w:numPr>
          <w:ilvl w:val="0"/>
          <w:numId w:val="1001"/>
        </w:numPr>
        <w:pStyle w:val="Compact"/>
      </w:pPr>
      <w:r>
        <w:rPr>
          <w:bCs/>
          <w:b/>
        </w:rPr>
        <w:t xml:space="preserve">Economic Policy Challenges:</w:t>
      </w:r>
      <w:r>
        <w:t xml:space="preserve"> </w:t>
      </w:r>
      <w:r>
        <w:t xml:space="preserve">Local leaders face contradictions between national mandates (e.g., price controls) and local demands for market liberalization, exacerbating public discontent.</w:t>
      </w:r>
    </w:p>
    <w:p>
      <w:pPr>
        <w:numPr>
          <w:ilvl w:val="0"/>
          <w:numId w:val="1001"/>
        </w:numPr>
        <w:pStyle w:val="Compact"/>
      </w:pPr>
      <w:r>
        <w:rPr>
          <w:bCs/>
          <w:b/>
        </w:rPr>
        <w:t xml:space="preserve">Security and Migration:</w:t>
      </w:r>
      <w:r>
        <w:t xml:space="preserve"> </w:t>
      </w:r>
      <w:r>
        <w:t xml:space="preserve">Politicians must address the dual crises of violent crime and mass emigration, often with limited resources. Caracas’ migration hubs like La Vega reflect these challenges.</w:t>
      </w:r>
    </w:p>
    <w:bookmarkEnd w:id="26"/>
    <w:bookmarkStart w:id="27" w:name="discussion"/>
    <w:p>
      <w:pPr>
        <w:pStyle w:val="Heading2"/>
      </w:pPr>
      <w:r>
        <w:t xml:space="preserve">Discussion</w:t>
      </w:r>
    </w:p>
    <w:p>
      <w:pPr>
        <w:pStyle w:val="FirstParagraph"/>
      </w:pPr>
      <w:r>
        <w:t xml:space="preserve">The findings underscore the complexity of political leadership in Caracas. While national politicians like Maduro and Guaidó dominate headlines, local leaders bear the brunt of daily governance. Their strategies reveal a paradox: maintaining legitimacy requires both alignment with national narratives and responsiveness to local needs—a balance often unattainable in Venezuela’s polarized environment.</w:t>
      </w:r>
    </w:p>
    <w:p>
      <w:pPr>
        <w:pStyle w:val="BodyText"/>
      </w:pPr>
      <w:r>
        <w:t xml:space="preserve">Moreover, this thesis highlights the role of Caracas as a microcosm of broader Venezuelan issues. The city’s political dynamics are not only reflective of national trends but also drivers of them, influencing regional and international perceptions of the crisis.</w:t>
      </w:r>
    </w:p>
    <w:bookmarkEnd w:id="27"/>
    <w:bookmarkStart w:id="28" w:name="conclusion"/>
    <w:p>
      <w:pPr>
        <w:pStyle w:val="Heading2"/>
      </w:pPr>
      <w:r>
        <w:t xml:space="preserve">Conclusion</w:t>
      </w:r>
    </w:p>
    <w:p>
      <w:pPr>
        <w:pStyle w:val="FirstParagraph"/>
      </w:pPr>
      <w:r>
        <w:t xml:space="preserve">This Master Thesis demonstrates that politicians in Venezuela’s capital, Caracas, operate within an intricate web of challenges and opportunities. Their actions—whether through protest leadership, municipal governance, or national policy advocacy—shape the trajectory of both urban and national politics. Future research could expand to other Venezuelan cities or explore the impact of diaspora communities on Caracas’ political landscape.</w:t>
      </w:r>
    </w:p>
    <w:p>
      <w:pPr>
        <w:pStyle w:val="BodyText"/>
      </w:pPr>
      <w:r>
        <w:t xml:space="preserve">Ultimately, understanding these dynamics is critical for policymakers, scholars, and international stakeholders seeking solutions to Venezuela’s ongoing crisis. The resilience (or fragility) of Caracas’ political institutions will remain a key determinant of the nation’s future.</w:t>
      </w:r>
    </w:p>
    <w:bookmarkEnd w:id="28"/>
    <w:bookmarkStart w:id="29" w:name="references"/>
    <w:p>
      <w:pPr>
        <w:pStyle w:val="Heading2"/>
      </w:pPr>
      <w:r>
        <w:t xml:space="preserve">References</w:t>
      </w:r>
    </w:p>
    <w:p>
      <w:pPr>
        <w:numPr>
          <w:ilvl w:val="0"/>
          <w:numId w:val="1002"/>
        </w:numPr>
        <w:pStyle w:val="Compact"/>
      </w:pPr>
      <w:r>
        <w:t xml:space="preserve">González, R., &amp; Mazzuca, G. (2017). "The Petrostate Paradox: A Comparative Analysis of Venezuela and Nigeria." Cambridge University Press.</w:t>
      </w:r>
    </w:p>
    <w:p>
      <w:pPr>
        <w:numPr>
          <w:ilvl w:val="0"/>
          <w:numId w:val="1002"/>
        </w:numPr>
        <w:pStyle w:val="Compact"/>
      </w:pPr>
      <w:r>
        <w:t xml:space="preserve">Huntington, S. P. (1991). "The Third Wave: Democratization in the Late Twentieth Century." University of Oklahoma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Politician Dynamics in Venezuela Caracas</dc:title>
  <dc:creator/>
  <cp:keywords/>
  <dcterms:created xsi:type="dcterms:W3CDTF">2026-07-23T20:03:10Z</dcterms:created>
  <dcterms:modified xsi:type="dcterms:W3CDTF">2026-07-23T20:03:10Z</dcterms:modified>
</cp:coreProperties>
</file>

<file path=docProps/custom.xml><?xml version="1.0" encoding="utf-8"?>
<Properties xmlns="http://schemas.openxmlformats.org/officeDocument/2006/custom-properties" xmlns:vt="http://schemas.openxmlformats.org/officeDocument/2006/docPropsVTypes"/>
</file>