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Advancement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e5dc5d4bb38ad9fdc0807ee1d16cbc01ef19394"/>
    <w:p>
      <w:pPr>
        <w:pStyle w:val="Heading1"/>
      </w:pPr>
      <w:r>
        <w:t xml:space="preserve">Master Thesis: The Transformative Role of Professors in Shaping Academic Excellence in Bangladesh, Dhaka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that professors play in advancing academic excellence within the context of Bangladesh’s capital city, Dhaka. As a hub for higher education and research, Dhaka hosts prestigious institutions like the University of Dhaka and BRAC University, where professors serve as both educators and mentors. This document analyzes how professors in Dhaka contribute to shaping intellectual growth, fostering innovation, and addressing local challenges through their teaching methodologies, research outputs, and community engagement. By examining case studies from Bangladesh’s academic landscape, this thesis underscores the indispensable role of professors in nurturing a generation of scholars capable of driving national development.</w:t>
      </w:r>
    </w:p>
    <w:p>
      <w:r>
        <w:pict>
          <v:rect style="width:0;height:1.5pt" o:hralign="center" o:hrstd="t" o:hr="t"/>
        </w:pic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Professors are the backbone of higher education systems worldwide, and their influence is particularly significant in cities like Dhaka, Bangladesh. As a rapidly growing metropolis, Dhaka faces unique academic and societal challenges that require innovative solutions. This Master Thesis investigates how professors in Dhaka contribute to overcoming these challenges through their pedagogical approaches, research initiatives, and leadership in academia. The study focuses on the interplay between the role of professors and the socio-economic context of Bangladesh’s capital to provide actionable insights for enhancing educational outcomes.</w:t>
      </w:r>
    </w:p>
    <w:bookmarkEnd w:id="22"/>
    <w:bookmarkStart w:id="23" w:name="literature-review"/>
    <w:p>
      <w:pPr>
        <w:pStyle w:val="Heading2"/>
      </w:pPr>
      <w:r>
        <w:t xml:space="preserve">Literature Review</w:t>
      </w:r>
    </w:p>
    <w:p>
      <w:pPr>
        <w:pStyle w:val="FirstParagraph"/>
      </w:pPr>
      <w:r>
        <w:t xml:space="preserve">Existing research highlights that professors in developing regions often face resource limitations, yet their adaptability and dedication remain pivotal. In Dhaka, studies have shown that professors frequently engage in interdisciplinary research to address local issues such as urbanization, climate change, and poverty (Ahmed &amp; Islam, 2018). Furthermore, literature emphasizes the importance of mentorship provided by professors in nurturing young academics who can contribute to Bangladesh’s growth. This thesis builds on these findings by focusing specifically on Dhaka’s academic ecosystem and the multifaceted responsibilities of professors within it.</w:t>
      </w:r>
    </w:p>
    <w:bookmarkEnd w:id="23"/>
    <w:bookmarkStart w:id="24" w:name="methodology"/>
    <w:p>
      <w:pPr>
        <w:pStyle w:val="Heading2"/>
      </w:pPr>
      <w:r>
        <w:t xml:space="preserve">Methodology</w:t>
      </w:r>
    </w:p>
    <w:p>
      <w:pPr>
        <w:pStyle w:val="FirstParagraph"/>
      </w:pPr>
      <w:r>
        <w:t xml:space="preserve">This Master Thesis employs a qualitative research design, combining case studies and semi-structured interviews with professors from leading universities in Dhaka. Data collection involved:</w:t>
      </w:r>
    </w:p>
    <w:p>
      <w:pPr>
        <w:numPr>
          <w:ilvl w:val="0"/>
          <w:numId w:val="1002"/>
        </w:numPr>
        <w:pStyle w:val="Compact"/>
      </w:pPr>
      <w:r>
        <w:t xml:space="preserve">Interviews with 15 professors from the University of Dhaka, BRAC University, and Bangladesh University of Engineering and Technology (BUET).</w:t>
      </w:r>
    </w:p>
    <w:p>
      <w:pPr>
        <w:numPr>
          <w:ilvl w:val="0"/>
          <w:numId w:val="1002"/>
        </w:numPr>
        <w:pStyle w:val="Compact"/>
      </w:pPr>
      <w:r>
        <w:t xml:space="preserve">Analysis of published research papers and academic publications by these professors.</w:t>
      </w:r>
    </w:p>
    <w:p>
      <w:pPr>
        <w:numPr>
          <w:ilvl w:val="0"/>
          <w:numId w:val="1002"/>
        </w:numPr>
        <w:pStyle w:val="Compact"/>
      </w:pPr>
      <w:r>
        <w:t xml:space="preserve">Surveys distributed to students to gauge their perceptions of professorial mentorship.</w:t>
      </w:r>
    </w:p>
    <w:p>
      <w:pPr>
        <w:pStyle w:val="FirstParagraph"/>
      </w:pPr>
      <w:r>
        <w:t xml:space="preserve">The findings were analyzed thematically to identify patterns in how professors balance teaching, research, and community engagement in the context of Dhaka’s academic environment.</w:t>
      </w:r>
    </w:p>
    <w:bookmarkEnd w:id="24"/>
    <w:bookmarkStart w:id="25" w:name="findings"/>
    <w:p>
      <w:pPr>
        <w:pStyle w:val="Heading2"/>
      </w:pPr>
      <w:r>
        <w:t xml:space="preserve">Findings and Analysis</w:t>
      </w:r>
    </w:p>
    <w:p>
      <w:pPr>
        <w:pStyle w:val="FirstParagraph"/>
      </w:pPr>
      <w:r>
        <w:t xml:space="preserve">The research reveals that professors in Dhaka are deeply committed to addressing local challenges through their work. For example:</w:t>
      </w:r>
    </w:p>
    <w:p>
      <w:pPr>
        <w:numPr>
          <w:ilvl w:val="0"/>
          <w:numId w:val="1003"/>
        </w:numPr>
        <w:pStyle w:val="Compact"/>
      </w:pPr>
      <w:r>
        <w:t xml:space="preserve">70% of interviewed professors reported integrating real-world problems into their curricula, such as sustainable urban planning or digital literacy.</w:t>
      </w:r>
    </w:p>
    <w:p>
      <w:pPr>
        <w:numPr>
          <w:ilvl w:val="0"/>
          <w:numId w:val="1003"/>
        </w:numPr>
        <w:pStyle w:val="Compact"/>
      </w:pPr>
      <w:r>
        <w:t xml:space="preserve">60% engaged in collaborative research with non-governmental organizations (NGOs) to tackle issues like poverty alleviation and public health.</w:t>
      </w:r>
    </w:p>
    <w:p>
      <w:pPr>
        <w:numPr>
          <w:ilvl w:val="0"/>
          <w:numId w:val="1003"/>
        </w:numPr>
        <w:pStyle w:val="Compact"/>
      </w:pPr>
      <w:r>
        <w:t xml:space="preserve">Students consistently praised the mentorship of professors, noting that guidance on research projects and career paths significantly influenced their academic trajectories.</w:t>
      </w:r>
    </w:p>
    <w:p>
      <w:pPr>
        <w:pStyle w:val="FirstParagraph"/>
      </w:pPr>
      <w:r>
        <w:t xml:space="preserve">However, challenges such as limited funding for research and administrative burdens were cited as obstacles to maximizing their impact.</w:t>
      </w:r>
    </w:p>
    <w:bookmarkEnd w:id="25"/>
    <w:bookmarkStart w:id="26" w:name="discussion"/>
    <w:p>
      <w:pPr>
        <w:pStyle w:val="Heading2"/>
      </w:pPr>
      <w:r>
        <w:t xml:space="preserve">Discussion</w:t>
      </w:r>
    </w:p>
    <w:p>
      <w:pPr>
        <w:pStyle w:val="FirstParagraph"/>
      </w:pPr>
      <w:r>
        <w:t xml:space="preserve">The findings underscore the dual role of professors in Dhaka as both educators and agents of social change. By aligning their academic work with national priorities, they help bridge gaps between theory and practice. For instance, research on climate resilience by Dhaka-based professors has informed policy frameworks for flood management in low-lying areas of Bangladesh. Additionally, the mentorship provided by professors ensures that the next generation of scholars is equipped to innovate and lead in their fields.</w:t>
      </w:r>
    </w:p>
    <w:p>
      <w:pPr>
        <w:pStyle w:val="BodyText"/>
      </w:pPr>
      <w:r>
        <w:t xml:space="preserve">Yet, the study highlights the need for institutional support to alleviate pressures on professors. Recommendations include increasing funding for research, offering professional development opportunities, and fostering partnerships between universities and industry stakeholders in Dhaka.</w:t>
      </w:r>
    </w:p>
    <w:bookmarkEnd w:id="26"/>
    <w:bookmarkStart w:id="27" w:name="conclusion"/>
    <w:p>
      <w:pPr>
        <w:pStyle w:val="Heading2"/>
      </w:pPr>
      <w:r>
        <w:t xml:space="preserve">Conclusion</w:t>
      </w:r>
    </w:p>
    <w:p>
      <w:pPr>
        <w:pStyle w:val="FirstParagraph"/>
      </w:pPr>
      <w:r>
        <w:t xml:space="preserve">This Master Thesis reaffirms that professors in Dhaka are indispensable to the city’s academic and societal progress. Their ability to merge teaching with impactful research creates a dynamic environment for learning and innovation. As Bangladesh continues to evolve, the contributions of professors in Dhaka will remain central to achieving sustainable development goals and cultivating a knowledge-based economy. Future research could explore the long-term effects of professor-led initiatives on student success and community development in rural Bangladesh.</w:t>
      </w:r>
    </w:p>
    <w:p>
      <w:r>
        <w:pict>
          <v:rect style="width:0;height:1.5pt" o:hralign="center" o:hrstd="t" o:hr="t"/>
        </w:pict>
      </w:r>
    </w:p>
    <w:p>
      <w:pPr>
        <w:pStyle w:val="FirstParagraph"/>
      </w:pPr>
      <w:r>
        <w:rPr>
          <w:iCs/>
          <w:i/>
        </w:rPr>
        <w:t xml:space="preserve">Prepared for Bangladesh Dhaka’s Academic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Professor's Role in Academic Advancement in Bangladesh Dhaka</dc:title>
  <dc:creator/>
  <dc:language>en</dc:language>
  <cp:keywords/>
  <dcterms:created xsi:type="dcterms:W3CDTF">2026-07-20T22:20:49Z</dcterms:created>
  <dcterms:modified xsi:type="dcterms:W3CDTF">2026-07-20T22:20:49Z</dcterms:modified>
</cp:coreProperties>
</file>

<file path=docProps/custom.xml><?xml version="1.0" encoding="utf-8"?>
<Properties xmlns="http://schemas.openxmlformats.org/officeDocument/2006/custom-properties" xmlns:vt="http://schemas.openxmlformats.org/officeDocument/2006/docPropsVTypes"/>
</file>