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Professor</w:t>
      </w:r>
      <w:r>
        <w:t xml:space="preserve"> </w:t>
      </w:r>
      <w:r>
        <w:t xml:space="preserve">in</w:t>
      </w:r>
      <w:r>
        <w:t xml:space="preserve"> </w:t>
      </w:r>
      <w:r>
        <w:t xml:space="preserve">Academic</w:t>
      </w:r>
      <w:r>
        <w:t xml:space="preserve"> </w:t>
      </w:r>
      <w:r>
        <w:t xml:space="preserve">Excellence</w:t>
      </w:r>
      <w:r>
        <w:t xml:space="preserve"> </w:t>
      </w:r>
      <w:r>
        <w:t xml:space="preserve">at</w:t>
      </w:r>
      <w:r>
        <w:t xml:space="preserve"> </w:t>
      </w:r>
      <w:r>
        <w:t xml:space="preserve">Brazil</w:t>
      </w:r>
      <w:r>
        <w:t xml:space="preserve"> </w:t>
      </w:r>
      <w:r>
        <w:t xml:space="preserve">São</w:t>
      </w:r>
      <w:r>
        <w:t xml:space="preserve"> </w:t>
      </w:r>
      <w:r>
        <w:t xml:space="preserve">Paulo</w:t>
      </w:r>
    </w:p>
    <w:bookmarkStart w:id="27" w:name="X3bdb31eba3075ed0dda999b33d1b0f6556365ff"/>
    <w:p>
      <w:pPr>
        <w:pStyle w:val="Heading1"/>
      </w:pPr>
      <w:r>
        <w:t xml:space="preserve">Master Thesis: The Role of the Professor in Academic Excellence at Brazil São Paulo</w:t>
      </w:r>
    </w:p>
    <w:bookmarkStart w:id="20" w:name="abstract"/>
    <w:p>
      <w:pPr>
        <w:pStyle w:val="Heading2"/>
      </w:pPr>
      <w:r>
        <w:t xml:space="preserve">Abstract</w:t>
      </w:r>
    </w:p>
    <w:p>
      <w:pPr>
        <w:pStyle w:val="FirstParagraph"/>
      </w:pPr>
      <w:r>
        <w:t xml:space="preserve">This Master Thesis explores the critical role of professors in shaping academic excellence within the context of higher education institutions in São Paulo, Brazil. Focusing on the interplay between pedagogical innovation, research contributions, and institutional leadership, this work highlights how professors in São Paulo act as catalysts for intellectual growth and societal development. By analyzing case studies from renowned universities such as Universidade de São Paulo (USP) and Universidade Estadual de Campinas (UNICAMP), this thesis underscores the unique challenges and opportunities faced by professors in a region that is both the economic and cultural heart of Brazil. The findings emphasize the importance of fostering interdisciplinary collaboration, integrating technological advancements into teaching, and aligning academic pursuits with national priorities.</w:t>
      </w:r>
    </w:p>
    <w:bookmarkEnd w:id="20"/>
    <w:bookmarkStart w:id="21" w:name="introduction"/>
    <w:p>
      <w:pPr>
        <w:pStyle w:val="Heading2"/>
      </w:pPr>
      <w:r>
        <w:t xml:space="preserve">Introduction</w:t>
      </w:r>
    </w:p>
    <w:p>
      <w:pPr>
        <w:pStyle w:val="FirstParagraph"/>
      </w:pPr>
      <w:r>
        <w:t xml:space="preserve">São Paulo, as the largest state in Brazil and a global hub for innovation and culture, hosts some of the most prestigious higher education institutions in Latin America. For over a century, professors in São Paulo have played a pivotal role in advancing knowledge across disciplines, from engineering and medicine to social sciences and humanities. This Master Thesis investigates how these educators navigate the complexities of academic leadership while contributing to the intellectual fabric of Brazil. By centering on the professor’s dual role as researcher and mentor, this study seeks to illuminate their significance in cultivating critical thinkers, driving scientific breakthroughs, and addressing regional challenges such as urbanization, inequality, and sustainability.</w:t>
      </w:r>
    </w:p>
    <w:p>
      <w:pPr>
        <w:pStyle w:val="BodyText"/>
      </w:pPr>
      <w:r>
        <w:t xml:space="preserve">The research is particularly relevant in a country where higher education faces persistent issues of funding disparities and bureaucratic inefficiencies. São Paulo’s universities often serve as laboratories for experimental pedagogy and policy innovation. This thesis argues that the professor’s ability to adapt to these dynamics is central to the success of Brazil’s academic ecosystem.</w:t>
      </w:r>
    </w:p>
    <w:bookmarkEnd w:id="21"/>
    <w:bookmarkStart w:id="22" w:name="the-professor-as-educator-and-researcher"/>
    <w:p>
      <w:pPr>
        <w:pStyle w:val="Heading2"/>
      </w:pPr>
      <w:r>
        <w:t xml:space="preserve">The Professor as Educator and Researcher</w:t>
      </w:r>
    </w:p>
    <w:p>
      <w:pPr>
        <w:pStyle w:val="FirstParagraph"/>
      </w:pPr>
      <w:r>
        <w:t xml:space="preserve">In São Paulo, professors are not only tasked with delivering high-quality instruction but also with maintaining rigorous research agendas. This dual responsibility places them at the intersection of teaching and discovery, requiring a balance between academic rigor and student engagement. For instance, professors in São Paulo’s public universities often lead teams that combine classroom pedagogy with fieldwork or laboratory experiments, ensuring students are exposed to real-world problem-solving.</w:t>
      </w:r>
    </w:p>
    <w:p>
      <w:pPr>
        <w:pStyle w:val="BodyText"/>
      </w:pPr>
      <w:r>
        <w:t xml:space="preserve">Moreover, professors in São Paulo frequently collaborate with industries and government agencies to address pressing societal issues. A notable example is the work of environmental scientists at USP, who partner with municipal authorities to develop sustainable urban planning models. Such collaborations exemplify how professors in São Paulo bridge the gap between academia and practice, fostering a culture of applied research.</w:t>
      </w:r>
    </w:p>
    <w:bookmarkEnd w:id="22"/>
    <w:bookmarkStart w:id="23" w:name="the-professor-as-mentor-and-leader"/>
    <w:p>
      <w:pPr>
        <w:pStyle w:val="Heading2"/>
      </w:pPr>
      <w:r>
        <w:t xml:space="preserve">The Professor as Mentor and Leader</w:t>
      </w:r>
    </w:p>
    <w:p>
      <w:pPr>
        <w:pStyle w:val="FirstParagraph"/>
      </w:pPr>
      <w:r>
        <w:t xml:space="preserve">Beyond their academic and research roles, professors in São Paulo are instrumental in mentoring graduate students, postdoctoral researchers, and early-career academics. This mentorship is crucial for the development of Brazil’s next generation of scholars. In a region where academic competition is fierce, professors often act as gatekeepers to research funding opportunities and international collaborations.</w:t>
      </w:r>
    </w:p>
    <w:p>
      <w:pPr>
        <w:pStyle w:val="BodyText"/>
      </w:pPr>
      <w:r>
        <w:t xml:space="preserve">The leadership role of professors extends to shaping institutional policies and curricula. For example, faculty members at UNICAMP have spearheaded initiatives to integrate digital literacy into undergraduate programs, ensuring students are equipped with skills relevant to the 21st century. These efforts reflect a broader commitment by São Paulo’s academic community to stay at the forefront of educational reform.</w:t>
      </w:r>
    </w:p>
    <w:bookmarkEnd w:id="23"/>
    <w:bookmarkStart w:id="24" w:name="Xee6416c95181bb9bde29ba451f8bcb6c7957107"/>
    <w:p>
      <w:pPr>
        <w:pStyle w:val="Heading2"/>
      </w:pPr>
      <w:r>
        <w:t xml:space="preserve">Challenges and Opportunities for Professors in São Paulo</w:t>
      </w:r>
    </w:p>
    <w:p>
      <w:pPr>
        <w:pStyle w:val="FirstParagraph"/>
      </w:pPr>
      <w:r>
        <w:t xml:space="preserve">Despite their contributions, professors in São Paulo face significant challenges. These include limited public funding for research, administrative burdens, and the pressure to publish in high-impact journals. Additionally, the rapid pace of technological change demands continuous professional development, which not all institutions can support adequately.</w:t>
      </w:r>
    </w:p>
    <w:p>
      <w:pPr>
        <w:pStyle w:val="BodyText"/>
      </w:pPr>
      <w:r>
        <w:t xml:space="preserve">However, these challenges also present opportunities for innovation. Professors in São Paulo have increasingly turned to interdisciplinary approaches and open-access publishing platforms to amplify their impact. Furthermore, the rise of online education has enabled professors to reach global audiences while maintaining a focus on local needs. For instance, courses on public health developed by São Paulo’s professors during the COVID-19 pandemic were widely disseminated across Latin America.</w:t>
      </w:r>
    </w:p>
    <w:bookmarkEnd w:id="24"/>
    <w:bookmarkStart w:id="25" w:name="conclusion"/>
    <w:p>
      <w:pPr>
        <w:pStyle w:val="Heading2"/>
      </w:pPr>
      <w:r>
        <w:t xml:space="preserve">Conclusion</w:t>
      </w:r>
    </w:p>
    <w:p>
      <w:pPr>
        <w:pStyle w:val="FirstParagraph"/>
      </w:pPr>
      <w:r>
        <w:t xml:space="preserve">In conclusion, this Master Thesis reaffirms the indispensable role of professors in driving academic excellence in Brazil São Paulo. Their work as educators, researchers, mentors, and leaders is foundational to the region’s intellectual and economic vitality. As São Paulo continues to evolve as a global center for innovation, the contributions of its professors will remain central to shaping a future where knowledge serves both individual growth and collective progress.</w:t>
      </w:r>
    </w:p>
    <w:p>
      <w:pPr>
        <w:pStyle w:val="BodyText"/>
      </w:pPr>
      <w:r>
        <w:t xml:space="preserve">This study underscores the need for sustained investment in higher education, particularly in supporting professors through competitive salaries, research infrastructure, and administrative support. Only then can Brazil’s academic institutions fully realize their potential as engines of discovery and social transformation.</w:t>
      </w:r>
    </w:p>
    <w:bookmarkEnd w:id="25"/>
    <w:bookmarkStart w:id="26" w:name="references"/>
    <w:p>
      <w:pPr>
        <w:pStyle w:val="Heading2"/>
      </w:pPr>
      <w:r>
        <w:t xml:space="preserve">References</w:t>
      </w:r>
    </w:p>
    <w:p>
      <w:pPr>
        <w:numPr>
          <w:ilvl w:val="0"/>
          <w:numId w:val="1001"/>
        </w:numPr>
        <w:pStyle w:val="Compact"/>
      </w:pPr>
      <w:r>
        <w:t xml:space="preserve">Brazil Ministry of Education. (2023). *Higher Education in Brazil: Challenges and Opportunities.*</w:t>
      </w:r>
    </w:p>
    <w:p>
      <w:pPr>
        <w:numPr>
          <w:ilvl w:val="0"/>
          <w:numId w:val="1001"/>
        </w:numPr>
        <w:pStyle w:val="Compact"/>
      </w:pPr>
      <w:r>
        <w:t xml:space="preserve">Campos, L. M. (2019). *The Evolution of Higher Education in São Paulo.* Revista Brasileira de Educação, 45(2), 112-130.</w:t>
      </w:r>
    </w:p>
    <w:p>
      <w:pPr>
        <w:numPr>
          <w:ilvl w:val="0"/>
          <w:numId w:val="1001"/>
        </w:numPr>
        <w:pStyle w:val="Compact"/>
      </w:pPr>
      <w:r>
        <w:t xml:space="preserve">Ferreira, R. A., &amp; Silva, J. P. (2021). *Interdisciplinary Research and Pedagogy in Brazilian Universities.* Journal of Higher Education Policy, 8(4), 45-67.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Professor in Academic Excellence at Brazil São Paulo</dc:title>
  <dc:creator/>
  <cp:keywords/>
  <dcterms:created xsi:type="dcterms:W3CDTF">2026-07-21T04:54:38Z</dcterms:created>
  <dcterms:modified xsi:type="dcterms:W3CDTF">2026-07-21T04:54:38Z</dcterms:modified>
</cp:coreProperties>
</file>

<file path=docProps/custom.xml><?xml version="1.0" encoding="utf-8"?>
<Properties xmlns="http://schemas.openxmlformats.org/officeDocument/2006/custom-properties" xmlns:vt="http://schemas.openxmlformats.org/officeDocument/2006/docPropsVTypes"/>
</file>