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792b0970f2a4219b1f829440b7f72fe3bb00819"/>
    <w:p>
      <w:pPr>
        <w:pStyle w:val="Heading1"/>
      </w:pPr>
      <w:r>
        <w:rPr>
          <w:bCs/>
          <w:b/>
        </w:rPr>
        <w:t xml:space="preserve">Master Thesis Proposal</w:t>
      </w:r>
      <w:r>
        <w:t xml:space="preserve">: Exploring the Role of Professors in Shaping Academic Innovation at Canadian Universities in Toronto</w:t>
      </w:r>
    </w:p>
    <w:p>
      <w:pPr>
        <w:pStyle w:val="FirstParagraph"/>
      </w:pPr>
      <w:r>
        <w:t xml:space="preserve">This document outlines a comprehensive</w:t>
      </w:r>
      <w:r>
        <w:t xml:space="preserve"> </w:t>
      </w:r>
      <w:r>
        <w:rPr>
          <w:bCs/>
          <w:b/>
        </w:rPr>
        <w:t xml:space="preserve">Master Thesis</w:t>
      </w:r>
      <w:r>
        <w:t xml:space="preserve"> </w:t>
      </w:r>
      <w:r>
        <w:t xml:space="preserve">proposal focused on the critical role of</w:t>
      </w:r>
      <w:r>
        <w:t xml:space="preserve"> </w:t>
      </w:r>
      <w:r>
        <w:rPr>
          <w:bCs/>
          <w:b/>
        </w:rPr>
        <w:t xml:space="preserve">Professors</w:t>
      </w:r>
      <w:r>
        <w:t xml:space="preserve"> </w:t>
      </w:r>
      <w:r>
        <w:t xml:space="preserve">in advancing academic innovation, particularly within the context of</w:t>
      </w:r>
      <w:r>
        <w:t xml:space="preserve"> </w:t>
      </w:r>
      <w:r>
        <w:rPr>
          <w:bCs/>
          <w:b/>
        </w:rPr>
        <w:t xml:space="preserve">Canada Toronto</w:t>
      </w:r>
      <w:r>
        <w:t xml:space="preserve">. The research aims to analyze how university faculty members contribute to shaping educational policies, fostering interdisciplinary research, and preparing students for global challenges. Given Toronto’s status as a hub for higher education in Canada and its diverse academic ecosystem, this study holds significant relevance for both local institutions and international stakeholders.</w:t>
      </w:r>
    </w:p>
    <w:bookmarkStart w:id="20" w:name="introduction"/>
    <w:p>
      <w:pPr>
        <w:pStyle w:val="Heading2"/>
      </w:pPr>
      <w:r>
        <w:rPr>
          <w:bCs/>
          <w:b/>
        </w:rPr>
        <w:t xml:space="preserve">1. Introduction</w:t>
      </w:r>
    </w:p>
    <w:p>
      <w:pPr>
        <w:pStyle w:val="FirstParagraph"/>
      </w:pPr>
      <w:r>
        <w:t xml:space="preserve">The</w:t>
      </w:r>
      <w:r>
        <w:t xml:space="preserve"> </w:t>
      </w:r>
      <w:r>
        <w:rPr>
          <w:bCs/>
          <w:b/>
        </w:rPr>
        <w:t xml:space="preserve">Master Thesis</w:t>
      </w:r>
      <w:r>
        <w:t xml:space="preserve"> </w:t>
      </w:r>
      <w:r>
        <w:t xml:space="preserve">seeks to address the evolving dynamics between</w:t>
      </w:r>
      <w:r>
        <w:t xml:space="preserve"> </w:t>
      </w:r>
      <w:r>
        <w:rPr>
          <w:bCs/>
          <w:b/>
        </w:rPr>
        <w:t xml:space="preserve">Professors</w:t>
      </w:r>
      <w:r>
        <w:t xml:space="preserve">, students, and institutional frameworks in Canadian universities, with a particular focus on Toronto. As one of Canada’s most prestigious academic centers, Toronto is home to institutions such as the University of Toronto (UofT), York University, and Ryerson University (now part of Ontario Tech University). These universities are renowned for their commitment to innovation, research excellence, and inclusive education. However, the role of</w:t>
      </w:r>
      <w:r>
        <w:t xml:space="preserve"> </w:t>
      </w:r>
      <w:r>
        <w:rPr>
          <w:bCs/>
          <w:b/>
        </w:rPr>
        <w:t xml:space="preserve">Professors</w:t>
      </w:r>
      <w:r>
        <w:t xml:space="preserve"> </w:t>
      </w:r>
      <w:r>
        <w:t xml:space="preserve">in driving these initiatives remains underexplored in academic discourse.</w:t>
      </w:r>
    </w:p>
    <w:p>
      <w:pPr>
        <w:pStyle w:val="BodyText"/>
      </w:pPr>
      <w:r>
        <w:t xml:space="preserve">This study investigates how</w:t>
      </w:r>
      <w:r>
        <w:t xml:space="preserve"> </w:t>
      </w:r>
      <w:r>
        <w:rPr>
          <w:bCs/>
          <w:b/>
        </w:rPr>
        <w:t xml:space="preserve">Professors</w:t>
      </w:r>
      <w:r>
        <w:t xml:space="preserve"> </w:t>
      </w:r>
      <w:r>
        <w:t xml:space="preserve">contribute to the development of curricula, mentorship programs, and research projects that align with global educational trends. By examining case studies from Toronto’s universities, the thesis will highlight best practices in faculty-student collaboration and institutional leadership. The findings are expected to inform policy decisions in Canadian higher education and provide actionable insights for</w:t>
      </w:r>
      <w:r>
        <w:t xml:space="preserve"> </w:t>
      </w:r>
      <w:r>
        <w:rPr>
          <w:bCs/>
          <w:b/>
        </w:rPr>
        <w:t xml:space="preserve">Professors</w:t>
      </w:r>
      <w:r>
        <w:t xml:space="preserve"> </w:t>
      </w:r>
      <w:r>
        <w:t xml:space="preserve">across disciplines.</w:t>
      </w:r>
    </w:p>
    <w:bookmarkEnd w:id="20"/>
    <w:bookmarkStart w:id="21" w:name="research-question-and-objectives"/>
    <w:p>
      <w:pPr>
        <w:pStyle w:val="Heading2"/>
      </w:pPr>
      <w:r>
        <w:rPr>
          <w:bCs/>
          <w:b/>
        </w:rPr>
        <w:t xml:space="preserve">2. Research Question and Objectives</w:t>
      </w:r>
    </w:p>
    <w:p>
      <w:pPr>
        <w:pStyle w:val="FirstParagraph"/>
      </w:pPr>
      <w:r>
        <w:t xml:space="preserve">The central research question is:</w:t>
      </w:r>
      <w:r>
        <w:t xml:space="preserve"> </w:t>
      </w:r>
      <w:r>
        <w:rPr>
          <w:iCs/>
          <w:i/>
        </w:rPr>
        <w:t xml:space="preserve">"How do Professors in Toronto-based universities influence academic innovation, curriculum design, and student outcomes in the context of Canada’s higher education system?"</w:t>
      </w:r>
    </w:p>
    <w:p>
      <w:pPr>
        <w:pStyle w:val="BodyText"/>
      </w:pPr>
      <w:r>
        <w:t xml:space="preserve">To address this, the thesis will pursue the following objectives:</w:t>
      </w:r>
    </w:p>
    <w:p>
      <w:pPr>
        <w:numPr>
          <w:ilvl w:val="0"/>
          <w:numId w:val="1001"/>
        </w:numPr>
        <w:pStyle w:val="Compact"/>
      </w:pPr>
      <w:r>
        <w:t xml:space="preserve">Analyze the role of</w:t>
      </w:r>
      <w:r>
        <w:t xml:space="preserve"> </w:t>
      </w:r>
      <w:r>
        <w:rPr>
          <w:bCs/>
          <w:b/>
        </w:rPr>
        <w:t xml:space="preserve">Professors</w:t>
      </w:r>
      <w:r>
        <w:t xml:space="preserve"> </w:t>
      </w:r>
      <w:r>
        <w:t xml:space="preserve">in shaping interdisciplinary research initiatives at Toronto’s universities.</w:t>
      </w:r>
    </w:p>
    <w:p>
      <w:pPr>
        <w:numPr>
          <w:ilvl w:val="0"/>
          <w:numId w:val="1001"/>
        </w:numPr>
        <w:pStyle w:val="Compact"/>
      </w:pPr>
      <w:r>
        <w:t xml:space="preserve">Evaluate how academic policies in Canada (e.g., funding models, faculty evaluations) impact teaching and research practices.</w:t>
      </w:r>
    </w:p>
    <w:p>
      <w:pPr>
        <w:numPr>
          <w:ilvl w:val="0"/>
          <w:numId w:val="1001"/>
        </w:numPr>
        <w:pStyle w:val="Compact"/>
      </w:pPr>
      <w:r>
        <w:t xml:space="preserve">Determine the extent to which</w:t>
      </w:r>
      <w:r>
        <w:t xml:space="preserve"> </w:t>
      </w:r>
      <w:r>
        <w:rPr>
          <w:bCs/>
          <w:b/>
        </w:rPr>
        <w:t xml:space="preserve">Professor</w:t>
      </w:r>
      <w:r>
        <w:t xml:space="preserve">-student mentorship programs contribute to graduate employability and innovation in Toronto’s competitive job market.</w:t>
      </w:r>
    </w:p>
    <w:p>
      <w:pPr>
        <w:numPr>
          <w:ilvl w:val="0"/>
          <w:numId w:val="1001"/>
        </w:numPr>
        <w:pStyle w:val="Compact"/>
      </w:pPr>
      <w:r>
        <w:t xml:space="preserve">Explore the unique challenges faced by</w:t>
      </w:r>
      <w:r>
        <w:t xml:space="preserve"> </w:t>
      </w:r>
      <w:r>
        <w:rPr>
          <w:bCs/>
          <w:b/>
        </w:rPr>
        <w:t xml:space="preserve">Professors</w:t>
      </w:r>
      <w:r>
        <w:t xml:space="preserve"> </w:t>
      </w:r>
      <w:r>
        <w:t xml:space="preserve">in Toronto, such as balancing research excellence with teaching responsibilities and adapting to technological advancements.</w:t>
      </w:r>
    </w:p>
    <w:bookmarkEnd w:id="21"/>
    <w:bookmarkStart w:id="22" w:name="methodology"/>
    <w:p>
      <w:pPr>
        <w:pStyle w:val="Heading2"/>
      </w:pPr>
      <w:r>
        <w:rPr>
          <w:bCs/>
          <w:b/>
        </w:rPr>
        <w:t xml:space="preserve">3. Methodology</w:t>
      </w:r>
    </w:p>
    <w:p>
      <w:pPr>
        <w:pStyle w:val="FirstParagraph"/>
      </w:pPr>
      <w:r>
        <w:t xml:space="preserve">The</w:t>
      </w:r>
      <w:r>
        <w:t xml:space="preserve"> </w:t>
      </w:r>
      <w:r>
        <w:rPr>
          <w:bCs/>
          <w:b/>
        </w:rPr>
        <w:t xml:space="preserve">Master Thesis</w:t>
      </w:r>
      <w:r>
        <w:t xml:space="preserve"> </w:t>
      </w:r>
      <w:r>
        <w:t xml:space="preserve">will employ a mixed-methods approach, combining qualitative and quantitative data to ensure robust findings. The research will involve:</w:t>
      </w:r>
    </w:p>
    <w:p>
      <w:pPr>
        <w:numPr>
          <w:ilvl w:val="0"/>
          <w:numId w:val="1002"/>
        </w:numPr>
        <w:pStyle w:val="Compact"/>
      </w:pPr>
      <w:r>
        <w:t xml:space="preserve">A comprehensive literature review of existing studies on faculty roles in Canadian universities.</w:t>
      </w:r>
    </w:p>
    <w:p>
      <w:pPr>
        <w:numPr>
          <w:ilvl w:val="0"/>
          <w:numId w:val="1002"/>
        </w:numPr>
        <w:pStyle w:val="Compact"/>
      </w:pPr>
      <w:r>
        <w:t xml:space="preserve">Semi-structured interviews with 15–20</w:t>
      </w:r>
      <w:r>
        <w:t xml:space="preserve"> </w:t>
      </w:r>
      <w:r>
        <w:rPr>
          <w:bCs/>
          <w:b/>
        </w:rPr>
        <w:t xml:space="preserve">Professors</w:t>
      </w:r>
      <w:r>
        <w:t xml:space="preserve"> </w:t>
      </w:r>
      <w:r>
        <w:t xml:space="preserve">from Toronto-based institutions, focusing on their experiences and challenges.</w:t>
      </w:r>
    </w:p>
    <w:p>
      <w:pPr>
        <w:numPr>
          <w:ilvl w:val="0"/>
          <w:numId w:val="1002"/>
        </w:numPr>
        <w:pStyle w:val="Compact"/>
      </w:pPr>
      <w:r>
        <w:t xml:space="preserve">An analysis of institutional reports, student feedback surveys, and research output metrics (e.g., publications, grant funding) from universities in Toronto.</w:t>
      </w:r>
    </w:p>
    <w:p>
      <w:pPr>
        <w:numPr>
          <w:ilvl w:val="0"/>
          <w:numId w:val="1002"/>
        </w:numPr>
        <w:pStyle w:val="Compact"/>
      </w:pPr>
      <w:r>
        <w:t xml:space="preserve">A comparative study of teaching methodologies used by Canadian professors versus those in other global academic hubs.</w:t>
      </w:r>
    </w:p>
    <w:p>
      <w:pPr>
        <w:pStyle w:val="FirstParagraph"/>
      </w:pPr>
      <w:r>
        <w:t xml:space="preserve">Data collection will be conducted between [insert timeline], with ethical approval sought from the University of Toronto’s Research Ethics Board. The findings will be validated through triangulation, ensuring alignment across data sources.</w:t>
      </w:r>
    </w:p>
    <w:bookmarkEnd w:id="22"/>
    <w:bookmarkStart w:id="23" w:name="Xc94568723626d2df05c3e7d3cb030d2ddc20d6f"/>
    <w:p>
      <w:pPr>
        <w:pStyle w:val="Heading2"/>
      </w:pPr>
      <w:r>
        <w:rPr>
          <w:bCs/>
          <w:b/>
        </w:rPr>
        <w:t xml:space="preserve">4. Relevance to Canada Toronto and Global Academic Trends</w:t>
      </w:r>
    </w:p>
    <w:p>
      <w:pPr>
        <w:pStyle w:val="FirstParagraph"/>
      </w:pPr>
      <w:r>
        <w:t xml:space="preserve">Toronto’s academic landscape is uniquely positioned to serve as a case study for global higher education trends. As a multicultural metropolis, the city attracts students and</w:t>
      </w:r>
      <w:r>
        <w:t xml:space="preserve"> </w:t>
      </w:r>
      <w:r>
        <w:rPr>
          <w:bCs/>
          <w:b/>
        </w:rPr>
        <w:t xml:space="preserve">Professors</w:t>
      </w:r>
      <w:r>
        <w:t xml:space="preserve"> </w:t>
      </w:r>
      <w:r>
        <w:t xml:space="preserve">from diverse backgrounds, fostering innovation through collaboration. The thesis will examine how</w:t>
      </w:r>
      <w:r>
        <w:t xml:space="preserve"> </w:t>
      </w:r>
      <w:r>
        <w:rPr>
          <w:bCs/>
          <w:b/>
        </w:rPr>
        <w:t xml:space="preserve">Professors</w:t>
      </w:r>
      <w:r>
        <w:t xml:space="preserve"> </w:t>
      </w:r>
      <w:r>
        <w:t xml:space="preserve">in Toronto navigate cultural diversity while maintaining academic rigor.</w:t>
      </w:r>
    </w:p>
    <w:p>
      <w:pPr>
        <w:pStyle w:val="BodyText"/>
      </w:pPr>
      <w:r>
        <w:t xml:space="preserve">In addition, the study aligns with Canada’s broader goals to enhance post-secondary education accessibility and quality. By focusing on Toronto, the research will provide a localized perspective that can be scaled to other Canadian cities and international universities facing similar challenges.</w:t>
      </w:r>
    </w:p>
    <w:bookmarkEnd w:id="23"/>
    <w:bookmarkStart w:id="24" w:name="expected-contributions"/>
    <w:p>
      <w:pPr>
        <w:pStyle w:val="Heading2"/>
      </w:pPr>
      <w:r>
        <w:rPr>
          <w:bCs/>
          <w:b/>
        </w:rPr>
        <w:t xml:space="preserve">5. Expected Contributions</w:t>
      </w:r>
    </w:p>
    <w:p>
      <w:pPr>
        <w:pStyle w:val="FirstParagraph"/>
      </w:pPr>
      <w:r>
        <w:t xml:space="preserve">This</w:t>
      </w:r>
      <w:r>
        <w:t xml:space="preserve"> </w:t>
      </w:r>
      <w:r>
        <w:rPr>
          <w:bCs/>
          <w:b/>
        </w:rPr>
        <w:t xml:space="preserve">Master Thesis</w:t>
      </w:r>
      <w:r>
        <w:t xml:space="preserve"> </w:t>
      </w:r>
      <w:r>
        <w:t xml:space="preserve">is expected to contribute in three key ways:</w:t>
      </w:r>
    </w:p>
    <w:p>
      <w:pPr>
        <w:numPr>
          <w:ilvl w:val="0"/>
          <w:numId w:val="1003"/>
        </w:numPr>
        <w:pStyle w:val="Compact"/>
      </w:pPr>
      <w:r>
        <w:rPr>
          <w:iCs/>
          <w:i/>
        </w:rPr>
        <w:t xml:space="preserve">Theoretical:</w:t>
      </w:r>
      <w:r>
        <w:t xml:space="preserve"> </w:t>
      </w:r>
      <w:r>
        <w:t xml:space="preserve">It will expand the literature on the role of</w:t>
      </w:r>
      <w:r>
        <w:t xml:space="preserve"> </w:t>
      </w:r>
      <w:r>
        <w:rPr>
          <w:bCs/>
          <w:b/>
        </w:rPr>
        <w:t xml:space="preserve">Professors</w:t>
      </w:r>
      <w:r>
        <w:t xml:space="preserve"> </w:t>
      </w:r>
      <w:r>
        <w:t xml:space="preserve">in academic innovation, with a focus on Canadian institutions.</w:t>
      </w:r>
    </w:p>
    <w:p>
      <w:pPr>
        <w:numPr>
          <w:ilvl w:val="0"/>
          <w:numId w:val="1003"/>
        </w:numPr>
        <w:pStyle w:val="Compact"/>
      </w:pPr>
      <w:r>
        <w:rPr>
          <w:iCs/>
          <w:i/>
        </w:rPr>
        <w:t xml:space="preserve">PRACTICAL:</w:t>
      </w:r>
      <w:r>
        <w:t xml:space="preserve"> </w:t>
      </w:r>
      <w:r>
        <w:t xml:space="preserve">Universities in Toronto and beyond will gain insights into optimizing faculty roles and enhancing student outcomes.</w:t>
      </w:r>
    </w:p>
    <w:p>
      <w:pPr>
        <w:numPr>
          <w:ilvl w:val="0"/>
          <w:numId w:val="1003"/>
        </w:numPr>
        <w:pStyle w:val="Compact"/>
      </w:pPr>
      <w:r>
        <w:rPr>
          <w:iCs/>
          <w:i/>
        </w:rPr>
        <w:t xml:space="preserve">POLICY:</w:t>
      </w:r>
      <w:r>
        <w:t xml:space="preserve"> </w:t>
      </w:r>
      <w:r>
        <w:t xml:space="preserve">The findings may inform national discussions on higher education funding, faculty development, and curriculum reform in Canada.</w:t>
      </w:r>
    </w:p>
    <w:p>
      <w:pPr>
        <w:pStyle w:val="FirstParagraph"/>
      </w:pPr>
      <w:r>
        <w:t xml:space="preserve">The research will also emphasize the importance of collaboration between</w:t>
      </w:r>
      <w:r>
        <w:t xml:space="preserve"> </w:t>
      </w:r>
      <w:r>
        <w:rPr>
          <w:bCs/>
          <w:b/>
        </w:rPr>
        <w:t xml:space="preserve">Professors</w:t>
      </w:r>
      <w:r>
        <w:t xml:space="preserve">, students, and industry partners in driving innovation—particularly relevant in Toronto’s tech-driven economy.</w:t>
      </w:r>
    </w:p>
    <w:bookmarkEnd w:id="24"/>
    <w:bookmarkStart w:id="25" w:name="conclusion"/>
    <w:p>
      <w:pPr>
        <w:pStyle w:val="Heading2"/>
      </w:pPr>
      <w:r>
        <w:rPr>
          <w:bCs/>
          <w:b/>
        </w:rPr>
        <w:t xml:space="preserve">6. Conclusion</w:t>
      </w:r>
    </w:p>
    <w:p>
      <w:pPr>
        <w:pStyle w:val="FirstParagraph"/>
      </w:pPr>
      <w:r>
        <w:t xml:space="preserve">In conclusion, this</w:t>
      </w:r>
      <w:r>
        <w:t xml:space="preserve"> </w:t>
      </w:r>
      <w:r>
        <w:rPr>
          <w:bCs/>
          <w:b/>
        </w:rPr>
        <w:t xml:space="preserve">Master Thesis</w:t>
      </w:r>
      <w:r>
        <w:t xml:space="preserve"> </w:t>
      </w:r>
      <w:r>
        <w:t xml:space="preserve">seeks to shed light on the indispensable role of</w:t>
      </w:r>
      <w:r>
        <w:t xml:space="preserve"> </w:t>
      </w:r>
      <w:r>
        <w:rPr>
          <w:bCs/>
          <w:b/>
        </w:rPr>
        <w:t xml:space="preserve">Professors</w:t>
      </w:r>
      <w:r>
        <w:t xml:space="preserve"> </w:t>
      </w:r>
      <w:r>
        <w:t xml:space="preserve">in shaping the future of higher education, with a specific focus on Toronto’s academic community. By analyzing their contributions through empirical research and case studies, the study aims to provide actionable strategies for universities in Canada and beyond. Ultimately, this work underscores the significance of supporting</w:t>
      </w:r>
      <w:r>
        <w:t xml:space="preserve"> </w:t>
      </w:r>
      <w:r>
        <w:rPr>
          <w:bCs/>
          <w:b/>
        </w:rPr>
        <w:t xml:space="preserve">Professors</w:t>
      </w:r>
      <w:r>
        <w:t xml:space="preserve"> </w:t>
      </w:r>
      <w:r>
        <w:t xml:space="preserve">as catalysts for academic excellence in a rapidly evolving global landscape.</w:t>
      </w:r>
    </w:p>
    <w:p>
      <w:pPr>
        <w:pStyle w:val="BodyText"/>
      </w:pPr>
      <w:r>
        <w:rPr>
          <w:iCs/>
          <w:i/>
        </w:rPr>
        <w:t xml:space="preserve">Note: This document is part of a broader academic initiative at the University of Toronto, with guidance from [insert Professor’s name], whose expertise in higher education policy and pedagogy has been instrumental in shaping the research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Canada Toronto</dc:title>
  <dc:creator/>
  <dc:language>en</dc:language>
  <cp:keywords/>
  <dcterms:created xsi:type="dcterms:W3CDTF">2026-04-29T22:03:48Z</dcterms:created>
  <dcterms:modified xsi:type="dcterms:W3CDTF">2026-04-29T22:03:48Z</dcterms:modified>
</cp:coreProperties>
</file>

<file path=docProps/custom.xml><?xml version="1.0" encoding="utf-8"?>
<Properties xmlns="http://schemas.openxmlformats.org/officeDocument/2006/custom-properties" xmlns:vt="http://schemas.openxmlformats.org/officeDocument/2006/docPropsVTypes"/>
</file>