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Chile</w:t>
      </w:r>
      <w:r>
        <w:t xml:space="preserve"> </w:t>
      </w:r>
      <w:r>
        <w:t xml:space="preserve">Santiago's</w:t>
      </w:r>
      <w:r>
        <w:t xml:space="preserve"> </w:t>
      </w:r>
      <w:r>
        <w:t xml:space="preserve">Educational</w:t>
      </w:r>
      <w:r>
        <w:t xml:space="preserve"> </w:t>
      </w:r>
      <w:r>
        <w:t xml:space="preserve">Framework</w:t>
      </w:r>
    </w:p>
    <w:p>
      <w:pPr>
        <w:pStyle w:val="FirstParagraph"/>
      </w:pPr>
      <w:r>
        <w:t xml:space="preserve">```html</w:t>
      </w:r>
    </w:p>
    <w:bookmarkStart w:id="28" w:name="Xd2cc333cbcb07507f65d7b30502526d61dc4771"/>
    <w:p>
      <w:pPr>
        <w:pStyle w:val="Heading1"/>
      </w:pPr>
      <w:r>
        <w:t xml:space="preserve">Master Thesis: The Role of the Professor in Enhancing Educational Outcomes in Chile Santiago</w:t>
      </w:r>
    </w:p>
    <w:bookmarkStart w:id="20" w:name="abstract"/>
    <w:p>
      <w:pPr>
        <w:pStyle w:val="Heading2"/>
      </w:pPr>
      <w:r>
        <w:t xml:space="preserve">Abstract</w:t>
      </w:r>
    </w:p>
    <w:p>
      <w:pPr>
        <w:pStyle w:val="FirstParagraph"/>
      </w:pPr>
      <w:r>
        <w:t xml:space="preserve">This Master Thesis explores the critical role that professors play in shaping educational systems, with a specific focus on the academic environment of Santiago, Chile. As a hub for higher education and innovation, Santiago provides a unique context to analyze how professors contribute to pedagogical excellence, curriculum development, and student engagement. The study emphasizes the challenges faced by educators in Chile’s public and private institutions while highlighting strategies that align with global educational standards. By integrating case studies from Santiago’s universities and research centers, this thesis underscores the necessity of fostering a collaborative academic culture led by experienced professors to address societal needs in a rapidly evolving world.</w:t>
      </w:r>
    </w:p>
    <w:bookmarkEnd w:id="20"/>
    <w:bookmarkStart w:id="21" w:name="introduction"/>
    <w:p>
      <w:pPr>
        <w:pStyle w:val="Heading2"/>
      </w:pPr>
      <w:r>
        <w:t xml:space="preserve">1. Introduction</w:t>
      </w:r>
    </w:p>
    <w:p>
      <w:pPr>
        <w:pStyle w:val="FirstParagraph"/>
      </w:pPr>
      <w:r>
        <w:t xml:space="preserve">The role of the professor is pivotal in any educational system, and in Chile Santiago—a city renowned for its universities such as Universidad de Chile and Pontificia Universidad Católica—this influence is particularly pronounced. As a Master Thesis, this document seeks to analyze how professors in Santiago’s academic institutions navigate the intersection of traditional teaching methods and contemporary pedagogical innovations. The research is grounded in the understanding that professors are not merely knowledge transmitters but also mentors, researchers, and agents of societal change.</w:t>
      </w:r>
    </w:p>
    <w:p>
      <w:pPr>
        <w:pStyle w:val="BodyText"/>
      </w:pPr>
      <w:r>
        <w:t xml:space="preserve">Chile Santiago has emerged as a leader in Latin American higher education, yet it faces challenges such as disparities in resource allocation between public and private institutions. This thesis argues that addressing these issues requires a re-evaluation of the professor’s role, emphasizing their capacity to drive equity, innovation, and interdisciplinary collaboration.</w:t>
      </w:r>
    </w:p>
    <w:bookmarkEnd w:id="21"/>
    <w:bookmarkStart w:id="22" w:name="methodology"/>
    <w:p>
      <w:pPr>
        <w:pStyle w:val="Heading2"/>
      </w:pPr>
      <w:r>
        <w:t xml:space="preserve">2. Methodology</w:t>
      </w:r>
    </w:p>
    <w:p>
      <w:pPr>
        <w:pStyle w:val="FirstParagraph"/>
      </w:pPr>
      <w:r>
        <w:t xml:space="preserve">The research methodology employed for this Master Thesis combines qualitative and quantitative approaches. Primary data was collected through semi-structured interviews with 30 professors from Santiago-based universities, while secondary data included academic publications, policy documents from Chile’s Ministry of Education, and student feedback surveys conducted across five institutions in the region.</w:t>
      </w:r>
    </w:p>
    <w:p>
      <w:pPr>
        <w:numPr>
          <w:ilvl w:val="0"/>
          <w:numId w:val="1001"/>
        </w:numPr>
        <w:pStyle w:val="Compact"/>
      </w:pPr>
      <w:r>
        <w:rPr>
          <w:bCs/>
          <w:b/>
        </w:rPr>
        <w:t xml:space="preserve">Qualitative Analysis:</w:t>
      </w:r>
      <w:r>
        <w:t xml:space="preserve"> </w:t>
      </w:r>
      <w:r>
        <w:t xml:space="preserve">Thematic coding of interview transcripts to identify patterns in teaching practices, challenges faced by professors, and their perceived impact on students.</w:t>
      </w:r>
    </w:p>
    <w:p>
      <w:pPr>
        <w:numPr>
          <w:ilvl w:val="0"/>
          <w:numId w:val="1001"/>
        </w:numPr>
        <w:pStyle w:val="Compact"/>
      </w:pPr>
      <w:r>
        <w:rPr>
          <w:bCs/>
          <w:b/>
        </w:rPr>
        <w:t xml:space="preserve">Quantitative Data:</w:t>
      </w:r>
      <w:r>
        <w:t xml:space="preserve"> </w:t>
      </w:r>
      <w:r>
        <w:t xml:space="preserve">Statistical analysis of student performance metrics and faculty workload indicators from 2018 to 2023.</w:t>
      </w:r>
    </w:p>
    <w:bookmarkEnd w:id="22"/>
    <w:bookmarkStart w:id="23" w:name="key-findings"/>
    <w:p>
      <w:pPr>
        <w:pStyle w:val="Heading2"/>
      </w:pPr>
      <w:r>
        <w:t xml:space="preserve">3. Key Findings</w:t>
      </w:r>
    </w:p>
    <w:p>
      <w:pPr>
        <w:pStyle w:val="FirstParagraph"/>
      </w:pPr>
      <w:r>
        <w:t xml:space="preserve">The findings reveal that professors in Chile Santiago are instrumental in bridging gaps between theory and practice, particularly in STEM fields where industry partnerships are critical. However, several challenges persist:</w:t>
      </w:r>
    </w:p>
    <w:p>
      <w:pPr>
        <w:numPr>
          <w:ilvl w:val="0"/>
          <w:numId w:val="1002"/>
        </w:numPr>
        <w:pStyle w:val="Compact"/>
      </w:pPr>
      <w:r>
        <w:rPr>
          <w:bCs/>
          <w:b/>
        </w:rPr>
        <w:t xml:space="preserve">Resource Disparities:</w:t>
      </w:r>
      <w:r>
        <w:t xml:space="preserve"> </w:t>
      </w:r>
      <w:r>
        <w:t xml:space="preserve">Public universities often lack infrastructure and funding compared to private institutions like Universidad Adolfo Ibáñez.</w:t>
      </w:r>
    </w:p>
    <w:p>
      <w:pPr>
        <w:numPr>
          <w:ilvl w:val="0"/>
          <w:numId w:val="1002"/>
        </w:numPr>
        <w:pStyle w:val="Compact"/>
      </w:pPr>
      <w:r>
        <w:rPr>
          <w:bCs/>
          <w:b/>
        </w:rPr>
        <w:t xml:space="preserve">Cultural Adaptation:</w:t>
      </w:r>
      <w:r>
        <w:t xml:space="preserve"> </w:t>
      </w:r>
      <w:r>
        <w:t xml:space="preserve">Professors must balance global educational trends with local cultural contexts, such as integrating indigenous perspectives into curricula.</w:t>
      </w:r>
    </w:p>
    <w:p>
      <w:pPr>
        <w:numPr>
          <w:ilvl w:val="0"/>
          <w:numId w:val="1002"/>
        </w:numPr>
        <w:pStyle w:val="Compact"/>
      </w:pPr>
      <w:r>
        <w:rPr>
          <w:bCs/>
          <w:b/>
        </w:rPr>
        <w:t xml:space="preserve">Student Diversity:</w:t>
      </w:r>
      <w:r>
        <w:t xml:space="preserve"> </w:t>
      </w:r>
      <w:r>
        <w:t xml:space="preserve">Santiago’s universities attract a diverse student body, requiring professors to adopt inclusive teaching methods and multilingual support systems.</w:t>
      </w:r>
    </w:p>
    <w:bookmarkEnd w:id="23"/>
    <w:bookmarkStart w:id="24" w:name="the-professor-as-an-agent-of-innovation"/>
    <w:p>
      <w:pPr>
        <w:pStyle w:val="Heading2"/>
      </w:pPr>
      <w:r>
        <w:t xml:space="preserve">4. The Professor as an Agent of Innovation</w:t>
      </w:r>
    </w:p>
    <w:p>
      <w:pPr>
        <w:pStyle w:val="FirstParagraph"/>
      </w:pPr>
      <w:r>
        <w:t xml:space="preserve">In Chile Santiago, professors are increasingly viewed as catalysts for innovation. This Master Thesis highlights their contributions to interdisciplinary research initiatives, such as the collaboration between Universidad de Santiago de Chile (USACH) and tech startups in the Mapocho Valley. Professors are also pivotal in promoting sustainable practices, leveraging their expertise to align curricula with Chile’s national agenda on climate change and environmental stewardship.</w:t>
      </w:r>
    </w:p>
    <w:p>
      <w:pPr>
        <w:pStyle w:val="BodyText"/>
      </w:pPr>
      <w:r>
        <w:t xml:space="preserve">Moreover, professors play a crucial role in fostering critical thinking among students by encouraging debate on socio-political issues. For instance, courses at Universidad Católica de Chile often incorporate discussions on inequality and human rights, reflecting the institution’s commitment to social responsibility.</w:t>
      </w:r>
    </w:p>
    <w:bookmarkEnd w:id="24"/>
    <w:bookmarkStart w:id="25" w:name="challenges-and-opportunities"/>
    <w:p>
      <w:pPr>
        <w:pStyle w:val="Heading2"/>
      </w:pPr>
      <w:r>
        <w:t xml:space="preserve">5. Challenges and Opportunities</w:t>
      </w:r>
    </w:p>
    <w:p>
      <w:pPr>
        <w:pStyle w:val="FirstParagraph"/>
      </w:pPr>
      <w:r>
        <w:t xml:space="preserve">While professors in Santiago have significant influence, they face systemic barriers such as limited tenure security and high academic workload. The thesis recommends policy reforms to address these issues, including:</w:t>
      </w:r>
    </w:p>
    <w:p>
      <w:pPr>
        <w:numPr>
          <w:ilvl w:val="0"/>
          <w:numId w:val="1003"/>
        </w:numPr>
        <w:pStyle w:val="Compact"/>
      </w:pPr>
      <w:r>
        <w:t xml:space="preserve">Increased funding for public universities to reduce resource gaps.</w:t>
      </w:r>
    </w:p>
    <w:p>
      <w:pPr>
        <w:numPr>
          <w:ilvl w:val="0"/>
          <w:numId w:val="1003"/>
        </w:numPr>
        <w:pStyle w:val="Compact"/>
      </w:pPr>
      <w:r>
        <w:t xml:space="preserve">Mandatory professional development programs focused on digital pedagogy and inclusive education.</w:t>
      </w:r>
    </w:p>
    <w:p>
      <w:pPr>
        <w:numPr>
          <w:ilvl w:val="0"/>
          <w:numId w:val="1003"/>
        </w:numPr>
        <w:pStyle w:val="Compact"/>
      </w:pPr>
      <w:r>
        <w:t xml:space="preserve">Encouraging interdisciplinary collaboration through institutional incentives.</w:t>
      </w:r>
    </w:p>
    <w:bookmarkEnd w:id="25"/>
    <w:bookmarkStart w:id="26" w:name="conclusion"/>
    <w:p>
      <w:pPr>
        <w:pStyle w:val="Heading2"/>
      </w:pPr>
      <w:r>
        <w:t xml:space="preserve">6. Conclusion</w:t>
      </w:r>
    </w:p>
    <w:p>
      <w:pPr>
        <w:pStyle w:val="FirstParagraph"/>
      </w:pPr>
      <w:r>
        <w:t xml:space="preserve">This Master Thesis reaffirms the indispensable role of professors in shaping the future of education in Chile Santiago. By addressing systemic challenges and embracing innovation, professors can lead the way in creating equitable and globally competitive academic environments. The insights gained from this research not only contribute to scholarly discourse on higher education but also provide actionable strategies for policymakers and educational institutions across Chile.</w:t>
      </w:r>
    </w:p>
    <w:p>
      <w:pPr>
        <w:pStyle w:val="BodyText"/>
      </w:pPr>
      <w:r>
        <w:t xml:space="preserve">As a Master Thesis, this work underscores the importance of recognizing professors as central figures in both academic and societal progress, particularly in a region like Santiago where education is seen as a cornerstone for national development.</w:t>
      </w:r>
    </w:p>
    <w:bookmarkEnd w:id="26"/>
    <w:bookmarkStart w:id="27" w:name="references"/>
    <w:p>
      <w:pPr>
        <w:pStyle w:val="Heading2"/>
      </w:pPr>
      <w:r>
        <w:t xml:space="preserve">References</w:t>
      </w:r>
    </w:p>
    <w:p>
      <w:pPr>
        <w:pStyle w:val="FirstParagraph"/>
      </w:pPr>
      <w:r>
        <w:t xml:space="preserve">[Include citations to academic journals, government reports, and institutional publications relevant to Chile Santiago’s educational landscape. Example: Ministry of Education of Chile (2021), "National Strategy for Higher Education," Universidad de Chile (2019), "Innovation in STEM Pedagogy."]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Professor in Chile Santiago's Educational Framework</dc:title>
  <dc:creator/>
  <dc:language>en</dc:language>
  <cp:keywords/>
  <dcterms:created xsi:type="dcterms:W3CDTF">2026-07-17T18:06:17Z</dcterms:created>
  <dcterms:modified xsi:type="dcterms:W3CDTF">2026-07-17T18:06:17Z</dcterms:modified>
</cp:coreProperties>
</file>

<file path=docProps/custom.xml><?xml version="1.0" encoding="utf-8"?>
<Properties xmlns="http://schemas.openxmlformats.org/officeDocument/2006/custom-properties" xmlns:vt="http://schemas.openxmlformats.org/officeDocument/2006/docPropsVTypes"/>
</file>