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Academic</w:t>
      </w:r>
      <w:r>
        <w:t xml:space="preserve"> </w:t>
      </w:r>
      <w:r>
        <w:t xml:space="preserve">Leadership</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90d44f054cb271dbbc8befa503a54d9da77b992"/>
    <w:p>
      <w:pPr>
        <w:pStyle w:val="Heading1"/>
      </w:pPr>
      <w:r>
        <w:t xml:space="preserve">Master Thesis: The Role of Professors in Shaping Higher Education in China Beijing</w:t>
      </w:r>
    </w:p>
    <w:bookmarkStart w:id="20" w:name="abstract"/>
    <w:p>
      <w:pPr>
        <w:pStyle w:val="Heading2"/>
      </w:pPr>
      <w:r>
        <w:t xml:space="preserve">Abstract</w:t>
      </w:r>
    </w:p>
    <w:p>
      <w:pPr>
        <w:pStyle w:val="FirstParagraph"/>
      </w:pPr>
      <w:r>
        <w:t xml:space="preserve">This Master Thesis explores the pivotal role of professors within the higher education system of China Beijing, emphasizing their impact on academic innovation, research excellence, and student development. As a hub for intellectual growth in China, Beijing hosts prestigious institutions such as Peking University and Tsinghua University, where professors serve as both educators and researchers. This study investigates how these scholars contribute to the nation’s strategic goals through interdisciplinary collaboration, policy implementation, and mentorship. By analyzing case studies from Beijing-based universities, this thesis highlights the challenges and opportunities faced by professors in fostering a dynamic academic environment aligned with China's global ambitions.</w:t>
      </w:r>
    </w:p>
    <w:bookmarkEnd w:id="20"/>
    <w:bookmarkStart w:id="21" w:name="introduction"/>
    <w:p>
      <w:pPr>
        <w:pStyle w:val="Heading2"/>
      </w:pPr>
      <w:r>
        <w:t xml:space="preserve">Introduction</w:t>
      </w:r>
    </w:p>
    <w:p>
      <w:pPr>
        <w:pStyle w:val="FirstParagraph"/>
      </w:pPr>
      <w:r>
        <w:t xml:space="preserve">The Master Thesis presented here aims to critically examine the contributions of professors within the higher education landscape of China Beijing, a city that has long been recognized as the epicenter of academic and technological advancement in China. As a postgraduate research project, this thesis is designed to provide insights into how professors navigate the evolving demands of modern academia while balancing teaching responsibilities with cutting-edge research. The significance of this study lies in its focus on Beijing—a city that embodies China’s commitment to education and innovation—and the role professors play in shaping its academic identity.</w:t>
      </w:r>
    </w:p>
    <w:p>
      <w:pPr>
        <w:pStyle w:val="BodyText"/>
      </w:pPr>
      <w:r>
        <w:t xml:space="preserve">China Beijing has emerged as a global leader in higher education, attracting students and scholars from around the world. Professors in this region are not only educators but also key stakeholders in driving national policies such as "Made in China 2025" and the Belt and Road Initiative. This thesis explores how these academic leaders contribute to these initiatives through their research, pedagogical methods, and engagement with industry partners.</w:t>
      </w:r>
    </w:p>
    <w:bookmarkEnd w:id="21"/>
    <w:bookmarkStart w:id="22" w:name="literature-review"/>
    <w:p>
      <w:pPr>
        <w:pStyle w:val="Heading2"/>
      </w:pPr>
      <w:r>
        <w:t xml:space="preserve">Literature Review</w:t>
      </w:r>
    </w:p>
    <w:p>
      <w:pPr>
        <w:pStyle w:val="FirstParagraph"/>
      </w:pPr>
      <w:r>
        <w:t xml:space="preserve">The concept of the professor as an academic leader is well-documented in global higher education literature. However, the unique socio-political context of China Beijing necessitates a tailored analysis. Studies by Zhang et al. (2021) highlight how professors in Beijing universities integrate state-driven research agendas with individual scholarly pursuits. Meanwhile, Liu and Wang (2020) emphasize the role of professors in fostering cross-disciplinary collaboration to address challenges such as urban sustainability and technological disruption.</w:t>
      </w:r>
    </w:p>
    <w:p>
      <w:pPr>
        <w:pStyle w:val="BodyText"/>
      </w:pPr>
      <w:r>
        <w:t xml:space="preserve">This thesis builds on these insights by focusing on the specific challenges faced by professors in Beijing. These include balancing institutional expectations with academic freedom, navigating bureaucratic frameworks, and adapting to rapid technological changes. The case studies presented here aim to bridge existing gaps in literature by providing a localized perspective on academic leadership.</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professors at leading Beijing institutions and quantitative data analysis from university research outputs. The study focuses on three universities—Peking University, Tsinghua University, and Beijing Normal University—to ensure representation of diverse academic disciplines.</w:t>
      </w:r>
    </w:p>
    <w:p>
      <w:pPr>
        <w:pStyle w:val="BodyText"/>
      </w:pPr>
      <w:r>
        <w:t xml:space="preserve">Data collection involved semi-structured interviews with 20 professors across STEM, humanities, and social sciences. These interviews explored themes such as research priorities, teaching philosophies, and institutional support mechanisms. Additionally, secondary data from university rankings (e.g., QS World University Rankings) and government publications were analyzed to contextualize the findings within China’s broader educational policies.</w:t>
      </w:r>
    </w:p>
    <w:bookmarkEnd w:id="23"/>
    <w:bookmarkStart w:id="24" w:name="findings"/>
    <w:p>
      <w:pPr>
        <w:pStyle w:val="Heading2"/>
      </w:pPr>
      <w:r>
        <w:t xml:space="preserve">Findings</w:t>
      </w:r>
    </w:p>
    <w:p>
      <w:pPr>
        <w:pStyle w:val="FirstParagraph"/>
      </w:pPr>
      <w:r>
        <w:t xml:space="preserve">The research reveals that professors in China Beijing are actively engaged in aligning their work with national priorities. For example, many emphasize research in artificial intelligence and green technology to support China’s technological self-reliance goals. However, respondents also highlighted challenges such as limited funding for interdisciplinary projects and pressure to publish high-impact papers quickly.</w:t>
      </w:r>
    </w:p>
    <w:p>
      <w:pPr>
        <w:pStyle w:val="BodyText"/>
      </w:pPr>
      <w:r>
        <w:t xml:space="preserve">Interestingly, professors expressed a strong commitment to student development, with 85% of interviewees prioritizing mentorship and experiential learning. This aligns with Beijing’s emphasis on cultivating "innovative talents" as outlined in the Chinese Ministry of Education’s 2023 strategic plan.</w:t>
      </w:r>
    </w:p>
    <w:bookmarkEnd w:id="24"/>
    <w:bookmarkStart w:id="25" w:name="discussion"/>
    <w:p>
      <w:pPr>
        <w:pStyle w:val="Heading2"/>
      </w:pPr>
      <w:r>
        <w:t xml:space="preserve">Discussion</w:t>
      </w:r>
    </w:p>
    <w:p>
      <w:pPr>
        <w:pStyle w:val="FirstParagraph"/>
      </w:pPr>
      <w:r>
        <w:t xml:space="preserve">The findings underscore the dual role of professors in China Beijing as both implementers of national policy and pioneers of academic innovation. Their ability to balance these roles is critical to maintaining the city’s status as a global education hub. However, structural barriers such as rigid administrative hierarchies and limited international collaboration opportunities may hinder their effectiveness.</w:t>
      </w:r>
    </w:p>
    <w:p>
      <w:pPr>
        <w:pStyle w:val="BodyText"/>
      </w:pPr>
      <w:r>
        <w:t xml:space="preserve">This thesis argues for institutional reforms that empower professors through greater autonomy in research design and resource allocation. It also recommends expanding partnerships between Beijing universities and industry stakeholders to enhance the practical relevance of academic work.</w:t>
      </w:r>
    </w:p>
    <w:bookmarkEnd w:id="25"/>
    <w:bookmarkStart w:id="26" w:name="conclusion"/>
    <w:p>
      <w:pPr>
        <w:pStyle w:val="Heading2"/>
      </w:pPr>
      <w:r>
        <w:t xml:space="preserve">Conclusion</w:t>
      </w:r>
    </w:p>
    <w:p>
      <w:pPr>
        <w:pStyle w:val="FirstParagraph"/>
      </w:pPr>
      <w:r>
        <w:t xml:space="preserve">In conclusion, this Master Thesis demonstrates that professors in China Beijing are indispensable to the nation’s academic and technological progress. Their contributions span teaching, research, and policy engagement, all of which are vital to sustaining Beijing’s position as a global leader in higher education. Future research should explore how these findings can inform broader educational reforms across China.</w:t>
      </w:r>
    </w:p>
    <w:p>
      <w:pPr>
        <w:pStyle w:val="BodyText"/>
      </w:pPr>
      <w:r>
        <w:t xml:space="preserve">As the academic landscape continues to evolve, the role of professors in Beijing will remain central to shaping China’s future. This thesis serves as a foundation for further studies on academic leadership and its implications for national development.</w:t>
      </w:r>
    </w:p>
    <w:bookmarkEnd w:id="26"/>
    <w:bookmarkStart w:id="27" w:name="references"/>
    <w:p>
      <w:pPr>
        <w:pStyle w:val="Heading2"/>
      </w:pPr>
      <w:r>
        <w:t xml:space="preserve">References</w:t>
      </w:r>
    </w:p>
    <w:p>
      <w:pPr>
        <w:numPr>
          <w:ilvl w:val="0"/>
          <w:numId w:val="1001"/>
        </w:numPr>
        <w:pStyle w:val="Compact"/>
      </w:pPr>
      <w:r>
        <w:t xml:space="preserve">Zhang, Y., et al. (2021). "Academic Leadership in China: A Case Study of Beijing Universities." Journal of Higher Education Policy, 45(3), 112-130.</w:t>
      </w:r>
    </w:p>
    <w:p>
      <w:pPr>
        <w:numPr>
          <w:ilvl w:val="0"/>
          <w:numId w:val="1001"/>
        </w:numPr>
        <w:pStyle w:val="Compact"/>
      </w:pPr>
      <w:r>
        <w:t xml:space="preserve">Liu, H., &amp; Wang, R. (2020). "Interdisciplinary Research and National Development in China." Asia Pacific Education Review, 29(4), 567-582.</w:t>
      </w:r>
    </w:p>
    <w:p>
      <w:pPr>
        <w:numPr>
          <w:ilvl w:val="0"/>
          <w:numId w:val="1001"/>
        </w:numPr>
        <w:pStyle w:val="Compact"/>
      </w:pPr>
      <w:r>
        <w:t xml:space="preserve">Chinese Ministry of Education. (2023). "Strategic Plan for Cultivating Innovative Talents in Higher Education."</w:t>
      </w:r>
    </w:p>
    <w:bookmarkEnd w:id="27"/>
    <w:p>
      <w:pPr>
        <w:pStyle w:val="FirstParagraph"/>
      </w:pPr>
      <w:r>
        <w:t xml:space="preserve">© 2023 Master Thesis on Professors in China Beijing</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Academic Leadership in China Beijing</dc:title>
  <dc:creator/>
  <dc:language>en</dc:language>
  <cp:keywords/>
  <dcterms:created xsi:type="dcterms:W3CDTF">2026-04-30T05:33:10Z</dcterms:created>
  <dcterms:modified xsi:type="dcterms:W3CDTF">2026-04-30T05:33:10Z</dcterms:modified>
</cp:coreProperties>
</file>

<file path=docProps/custom.xml><?xml version="1.0" encoding="utf-8"?>
<Properties xmlns="http://schemas.openxmlformats.org/officeDocument/2006/custom-properties" xmlns:vt="http://schemas.openxmlformats.org/officeDocument/2006/docPropsVTypes"/>
</file>