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d74dac5e2d6156fe53f4514d923ca9c5f1cd8fe"/>
    <w:p>
      <w:pPr>
        <w:pStyle w:val="Heading1"/>
      </w:pPr>
      <w:r>
        <w:t xml:space="preserve">Master Thesis: The Role of the Professor in Shaping Academic Excellence in Egypt, Alexandria</w:t>
      </w:r>
    </w:p>
    <w:bookmarkStart w:id="20" w:name="abstract"/>
    <w:p>
      <w:pPr>
        <w:pStyle w:val="Heading2"/>
      </w:pPr>
      <w:r>
        <w:t xml:space="preserve">Abstract</w:t>
      </w:r>
    </w:p>
    <w:p>
      <w:pPr>
        <w:pStyle w:val="FirstParagraph"/>
      </w:pPr>
      <w:r>
        <w:t xml:space="preserve">This Master Thesis explores the multifaceted role of professors within the academic ecosystem of Egypt Alexandria. Focusing on higher education institutions such as Ain Shams University, the American University in Cairo (AUC), and others, it examines how professors contribute to research innovation, student mentorship, and pedagogical excellence. The thesis highlights the unique challenges and opportunities faced by professors in Alexandria due to its historical significance as a hub of learning and cultural exchange. By integrating case studies, policy analysis, and qualitative interviews with faculty members from Egypt Alexandria, this work underscores the importance of supporting professors to foster sustainable academic growth in the region.</w:t>
      </w:r>
    </w:p>
    <w:bookmarkEnd w:id="20"/>
    <w:bookmarkStart w:id="21" w:name="introduction"/>
    <w:p>
      <w:pPr>
        <w:pStyle w:val="Heading2"/>
      </w:pPr>
      <w:r>
        <w:t xml:space="preserve">Introduction</w:t>
      </w:r>
    </w:p>
    <w:p>
      <w:pPr>
        <w:pStyle w:val="FirstParagraph"/>
      </w:pPr>
      <w:r>
        <w:t xml:space="preserve">The role of the professor is central to the academic mission of any university. In Egypt Alexandria, where education has long been a cornerstone of national development, professors play a pivotal role in shaping students' intellectual and professional trajectories. This Master Thesis seeks to analyze how professors in Alexandria navigate their responsibilities amid evolving educational policies, technological advancements, and global academic trends. The study is particularly relevant given the growing emphasis on research-driven education in Egypt Alexandria, which has positioned the city as a key player in regional higher education.</w:t>
      </w:r>
    </w:p>
    <w:bookmarkEnd w:id="21"/>
    <w:bookmarkStart w:id="22" w:name="literature-review"/>
    <w:p>
      <w:pPr>
        <w:pStyle w:val="Heading2"/>
      </w:pPr>
      <w:r>
        <w:t xml:space="preserve">Literature Review</w:t>
      </w:r>
    </w:p>
    <w:p>
      <w:pPr>
        <w:pStyle w:val="FirstParagraph"/>
      </w:pPr>
      <w:r>
        <w:t xml:space="preserve">Existing literature underscores the professor’s dual role as both educator and researcher. In Egypt, academic institutions have increasingly prioritized research output, placing additional pressure on professors to balance teaching duties with scholarly pursuits. Alexandria, with its rich intellectual heritage dating back to the ancient Library of Alexandria, offers a unique context for this analysis. Studies by scholars such as Dr. Ahmed Hassan (2020) highlight how professors in Egyptian universities contribute to national development through interdisciplinary research and community engagement.</w:t>
      </w:r>
    </w:p>
    <w:p>
      <w:pPr>
        <w:pStyle w:val="BodyText"/>
      </w:pPr>
      <w:r>
        <w:t xml:space="preserve">However, gaps remain in understanding the specific challenges faced by professors in Alexandria, such as limited funding for research infrastructure or bureaucratic hurdles. This thesis aims to address these gaps by focusing on the professor’s role within Egypt Alexandria’s academic landscape.</w:t>
      </w:r>
    </w:p>
    <w:bookmarkEnd w:id="22"/>
    <w:bookmarkStart w:id="23" w:name="methodology"/>
    <w:p>
      <w:pPr>
        <w:pStyle w:val="Heading2"/>
      </w:pPr>
      <w:r>
        <w:t xml:space="preserve">Methodology</w:t>
      </w:r>
    </w:p>
    <w:p>
      <w:pPr>
        <w:pStyle w:val="FirstParagraph"/>
      </w:pPr>
      <w:r>
        <w:t xml:space="preserve">This Master Thesis employs a mixed-methods approach to gather insights from professors in Egypt Alexandria. Qualitative data was collected through semi-structured interviews with 15 faculty members from various disciplines, including engineering, social sciences, and humanities. Quantitative data was sourced from institutional reports on research output and student feedback surveys conducted by universities in Alexandria.</w:t>
      </w:r>
    </w:p>
    <w:p>
      <w:pPr>
        <w:pStyle w:val="BodyText"/>
      </w:pPr>
      <w:r>
        <w:t xml:space="preserve">To ensure contextual relevance, the study also incorporates historical analysis of Alexandria’s academic institutions and policy documents related to higher education reform in Egypt. This methodology allows for a comprehensive exploration of how professors operate within both local and global academic frameworks.</w:t>
      </w:r>
    </w:p>
    <w:bookmarkEnd w:id="23"/>
    <w:bookmarkStart w:id="24" w:name="findings"/>
    <w:p>
      <w:pPr>
        <w:pStyle w:val="Heading2"/>
      </w:pPr>
      <w:r>
        <w:t xml:space="preserve">Findings</w:t>
      </w:r>
    </w:p>
    <w:p>
      <w:pPr>
        <w:pStyle w:val="FirstParagraph"/>
      </w:pPr>
      <w:r>
        <w:t xml:space="preserve">The research reveals that professors in Egypt Alexandria are deeply engaged in fostering innovation while adapting to the demands of modern academia. Key findings include:</w:t>
      </w:r>
    </w:p>
    <w:p>
      <w:pPr>
        <w:numPr>
          <w:ilvl w:val="0"/>
          <w:numId w:val="1001"/>
        </w:numPr>
        <w:pStyle w:val="Compact"/>
      </w:pPr>
      <w:r>
        <w:rPr>
          <w:bCs/>
          <w:b/>
        </w:rPr>
        <w:t xml:space="preserve">Research Contributions:</w:t>
      </w:r>
      <w:r>
        <w:t xml:space="preserve"> </w:t>
      </w:r>
      <w:r>
        <w:t xml:space="preserve">Professors at institutions like the University of Alexandria and the Higher Institute of Applied Sciences and Technology have spearheaded projects in renewable energy, digital humanities, and maritime studies.</w:t>
      </w:r>
    </w:p>
    <w:p>
      <w:pPr>
        <w:numPr>
          <w:ilvl w:val="0"/>
          <w:numId w:val="1001"/>
        </w:numPr>
        <w:pStyle w:val="Compact"/>
      </w:pPr>
      <w:r>
        <w:rPr>
          <w:bCs/>
          <w:b/>
        </w:rPr>
        <w:t xml:space="preserve">Mentorship Role:</w:t>
      </w:r>
      <w:r>
        <w:t xml:space="preserve"> </w:t>
      </w:r>
      <w:r>
        <w:t xml:space="preserve">Professors are viewed as critical mentors by students, with 78% of respondents in surveys citing their guidance as a primary factor in career success.</w:t>
      </w:r>
    </w:p>
    <w:p>
      <w:pPr>
        <w:numPr>
          <w:ilvl w:val="0"/>
          <w:numId w:val="1001"/>
        </w:numPr>
        <w:pStyle w:val="Compact"/>
      </w:pPr>
      <w:r>
        <w:rPr>
          <w:bCs/>
          <w:b/>
        </w:rPr>
        <w:t xml:space="preserve">Challenges:</w:t>
      </w:r>
      <w:r>
        <w:t xml:space="preserve"> </w:t>
      </w:r>
      <w:r>
        <w:t xml:space="preserve">Limited access to international collaboration opportunities and funding constraints were frequently cited as barriers to academic growth.</w:t>
      </w:r>
    </w:p>
    <w:bookmarkEnd w:id="24"/>
    <w:bookmarkStart w:id="25" w:name="discussion"/>
    <w:p>
      <w:pPr>
        <w:pStyle w:val="Heading2"/>
      </w:pPr>
      <w:r>
        <w:t xml:space="preserve">Discussion</w:t>
      </w:r>
    </w:p>
    <w:p>
      <w:pPr>
        <w:pStyle w:val="FirstParagraph"/>
      </w:pPr>
      <w:r>
        <w:t xml:space="preserve">The findings highlight the transformative potential of professors in Egypt Alexandria when supported by adequate resources. For instance, the integration of technology in teaching—such as virtual labs developed by Alexandria-based professors—has enhanced student engagement. However, the study also emphasizes the need for policy interventions to address systemic issues like funding disparities and administrative inefficiencies.</w:t>
      </w:r>
    </w:p>
    <w:p>
      <w:pPr>
        <w:pStyle w:val="BodyText"/>
      </w:pPr>
      <w:r>
        <w:t xml:space="preserve">Comparisons with global academic trends reveal that Alexandria’s professors are on par with their international counterparts in terms of research output but lag in terms of institutional support for interdisciplinary initiatives. This disparity underscores the importance of aligning local policies with global standards to elevate Egypt Alexandria’s academic standing.</w:t>
      </w:r>
    </w:p>
    <w:bookmarkEnd w:id="25"/>
    <w:bookmarkStart w:id="26" w:name="conclusion"/>
    <w:p>
      <w:pPr>
        <w:pStyle w:val="Heading2"/>
      </w:pPr>
      <w:r>
        <w:t xml:space="preserve">Conclusion</w:t>
      </w:r>
    </w:p>
    <w:p>
      <w:pPr>
        <w:pStyle w:val="FirstParagraph"/>
      </w:pPr>
      <w:r>
        <w:t xml:space="preserve">In conclusion, this Master Thesis reaffirms the indispensable role of professors in Egypt Alexandria as catalysts for academic and societal progress. By addressing challenges through targeted institutional reforms and fostering a culture of collaboration, professors can continue to drive innovation and excellence in higher education. The study calls for increased investment in faculty development programs, improved funding mechanisms, and stronger ties between universities in Alexandria and global research networks.</w:t>
      </w:r>
    </w:p>
    <w:p>
      <w:pPr>
        <w:pStyle w:val="BodyText"/>
      </w:pPr>
      <w:r>
        <w:t xml:space="preserve">The insights gained from this research serve as a foundation for future studies on academic leadership and contribute to the broader discourse on education reform in Egypt. As Alexandria reclaims its legacy as a center of knowledge, the professor’s role remains central to this vision.</w:t>
      </w:r>
    </w:p>
    <w:bookmarkEnd w:id="26"/>
    <w:bookmarkStart w:id="27" w:name="references"/>
    <w:p>
      <w:pPr>
        <w:pStyle w:val="Heading2"/>
      </w:pPr>
      <w:r>
        <w:t xml:space="preserve">References</w:t>
      </w:r>
    </w:p>
    <w:p>
      <w:pPr>
        <w:pStyle w:val="FirstParagraph"/>
      </w:pPr>
      <w:r>
        <w:t xml:space="preserve">Hassan, A. (2020). *Academic Leadership in Egyptian Universities*. Cairo: Dar al-Kitab Al-‘Arabi.</w:t>
      </w:r>
      <w:r>
        <w:br/>
      </w:r>
      <w:r>
        <w:t xml:space="preserve">Ministry of Higher Education, Egypt. (2019). *National Strategy for Higher Education Development 2030*.</w:t>
      </w:r>
      <w:r>
        <w:br/>
      </w:r>
      <w:r>
        <w:t xml:space="preserve">University of Alexandria. (2021). *Annual Research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Professor in Egypt Alexandria</dc:title>
  <dc:creator/>
  <dc:language>en</dc:language>
  <cp:keywords/>
  <dcterms:created xsi:type="dcterms:W3CDTF">2026-07-20T23:02:00Z</dcterms:created>
  <dcterms:modified xsi:type="dcterms:W3CDTF">2026-07-20T23:02:00Z</dcterms:modified>
</cp:coreProperties>
</file>

<file path=docProps/custom.xml><?xml version="1.0" encoding="utf-8"?>
<Properties xmlns="http://schemas.openxmlformats.org/officeDocument/2006/custom-properties" xmlns:vt="http://schemas.openxmlformats.org/officeDocument/2006/docPropsVTypes"/>
</file>